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szCs w:val="28"/>
        </w:rPr>
      </w:pPr>
      <w:bookmarkStart w:id="0" w:name="_Toc117320977"/>
    </w:p>
    <w:p>
      <w:pPr>
        <w:spacing w:line="360" w:lineRule="auto"/>
        <w:jc w:val="center"/>
        <w:rPr>
          <w:szCs w:val="28"/>
        </w:rPr>
      </w:pPr>
    </w:p>
    <w:p>
      <w:pPr>
        <w:spacing w:line="360" w:lineRule="auto"/>
        <w:jc w:val="center"/>
        <w:rPr>
          <w:rFonts w:hint="eastAsia"/>
          <w:szCs w:val="28"/>
        </w:rPr>
      </w:pPr>
    </w:p>
    <w:p>
      <w:pPr>
        <w:spacing w:line="360" w:lineRule="auto"/>
        <w:jc w:val="center"/>
        <w:rPr>
          <w:szCs w:val="28"/>
        </w:rPr>
      </w:pPr>
    </w:p>
    <w:p>
      <w:pPr>
        <w:jc w:val="center"/>
        <w:rPr>
          <w:rFonts w:ascii="黑体" w:hAnsi="黑体" w:eastAsia="黑体" w:cs="宋体"/>
          <w:sz w:val="44"/>
          <w:szCs w:val="44"/>
        </w:rPr>
      </w:pPr>
      <w:r>
        <w:rPr>
          <w:rFonts w:hint="eastAsia" w:ascii="黑体" w:hAnsi="黑体" w:eastAsia="黑体" w:cs="宋体"/>
          <w:sz w:val="44"/>
          <w:szCs w:val="44"/>
        </w:rPr>
        <w:t>西北农林科技大学组织工作管理与服务一体化平台建设项目</w:t>
      </w:r>
    </w:p>
    <w:p>
      <w:pPr>
        <w:spacing w:line="276" w:lineRule="auto"/>
        <w:rPr>
          <w:rFonts w:ascii="宋体" w:hAnsi="宋体" w:cs="宋体"/>
          <w:sz w:val="48"/>
          <w:szCs w:val="48"/>
        </w:rPr>
      </w:pPr>
    </w:p>
    <w:p>
      <w:pPr>
        <w:spacing w:line="276" w:lineRule="auto"/>
        <w:rPr>
          <w:rFonts w:hint="eastAsia" w:ascii="宋体" w:hAnsi="宋体" w:cs="宋体"/>
          <w:sz w:val="48"/>
          <w:szCs w:val="48"/>
        </w:rPr>
      </w:pPr>
    </w:p>
    <w:p>
      <w:pPr>
        <w:spacing w:line="360" w:lineRule="auto"/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b/>
          <w:bCs/>
          <w:sz w:val="44"/>
          <w:szCs w:val="44"/>
        </w:rPr>
        <w:t>二级单位使用手册</w:t>
      </w:r>
    </w:p>
    <w:p>
      <w:pPr>
        <w:spacing w:line="360" w:lineRule="auto"/>
        <w:jc w:val="center"/>
        <w:rPr>
          <w:sz w:val="44"/>
          <w:szCs w:val="44"/>
        </w:rPr>
      </w:pPr>
    </w:p>
    <w:p>
      <w:pPr>
        <w:spacing w:line="360" w:lineRule="auto"/>
        <w:rPr>
          <w:sz w:val="44"/>
          <w:szCs w:val="44"/>
        </w:rPr>
      </w:pPr>
      <w:r>
        <w:rPr>
          <w:rFonts w:hint="eastAsia"/>
          <w:sz w:val="44"/>
          <w:szCs w:val="44"/>
        </w:rPr>
        <w:t xml:space="preserve"> </w:t>
      </w:r>
      <w:r>
        <w:rPr>
          <w:sz w:val="44"/>
          <w:szCs w:val="44"/>
        </w:rPr>
        <w:t xml:space="preserve">                  </w:t>
      </w:r>
    </w:p>
    <w:p>
      <w:pPr>
        <w:spacing w:line="360" w:lineRule="auto"/>
        <w:jc w:val="center"/>
        <w:rPr>
          <w:rFonts w:hint="eastAsia"/>
          <w:sz w:val="44"/>
          <w:szCs w:val="44"/>
        </w:rPr>
      </w:pPr>
    </w:p>
    <w:p>
      <w:pPr>
        <w:spacing w:line="360" w:lineRule="auto"/>
        <w:jc w:val="center"/>
        <w:rPr>
          <w:rFonts w:hint="eastAsia"/>
          <w:sz w:val="44"/>
          <w:szCs w:val="44"/>
        </w:rPr>
      </w:pPr>
    </w:p>
    <w:p>
      <w:pPr>
        <w:spacing w:line="360" w:lineRule="auto"/>
        <w:jc w:val="center"/>
        <w:rPr>
          <w:sz w:val="44"/>
          <w:szCs w:val="44"/>
        </w:rPr>
      </w:pPr>
    </w:p>
    <w:p>
      <w:pPr>
        <w:spacing w:line="360" w:lineRule="auto"/>
        <w:jc w:val="center"/>
        <w:rPr>
          <w:rFonts w:ascii="黑体" w:hAnsi="黑体" w:eastAsia="黑体" w:cs="宋体"/>
          <w:sz w:val="32"/>
          <w:szCs w:val="32"/>
        </w:rPr>
      </w:pPr>
    </w:p>
    <w:p>
      <w:pPr>
        <w:spacing w:line="360" w:lineRule="auto"/>
        <w:jc w:val="center"/>
        <w:rPr>
          <w:rFonts w:ascii="黑体" w:hAnsi="黑体" w:eastAsia="黑体" w:cs="宋体"/>
          <w:sz w:val="32"/>
          <w:szCs w:val="32"/>
        </w:rPr>
      </w:pPr>
    </w:p>
    <w:p>
      <w:pPr>
        <w:spacing w:line="360" w:lineRule="auto"/>
        <w:jc w:val="center"/>
        <w:rPr>
          <w:rFonts w:ascii="黑体" w:hAnsi="黑体" w:eastAsia="黑体" w:cs="宋体"/>
          <w:sz w:val="32"/>
          <w:szCs w:val="32"/>
        </w:rPr>
      </w:pPr>
    </w:p>
    <w:p>
      <w:pPr>
        <w:spacing w:line="360" w:lineRule="auto"/>
        <w:jc w:val="center"/>
        <w:rPr>
          <w:rFonts w:ascii="黑体" w:hAnsi="黑体" w:eastAsia="黑体" w:cs="宋体"/>
          <w:sz w:val="32"/>
          <w:szCs w:val="32"/>
        </w:rPr>
      </w:pPr>
    </w:p>
    <w:p>
      <w:pPr>
        <w:spacing w:line="360" w:lineRule="auto"/>
        <w:jc w:val="center"/>
        <w:rPr>
          <w:rFonts w:ascii="黑体" w:hAnsi="黑体" w:eastAsia="黑体" w:cs="宋体"/>
          <w:sz w:val="32"/>
          <w:szCs w:val="32"/>
        </w:rPr>
      </w:pPr>
      <w:bookmarkStart w:id="51" w:name="_GoBack"/>
      <w:r>
        <w:rPr>
          <w:rFonts w:hint="eastAsia" w:ascii="黑体" w:hAnsi="黑体" w:eastAsia="黑体" w:cs="宋体"/>
          <w:sz w:val="32"/>
          <w:szCs w:val="32"/>
        </w:rPr>
        <w:t>20</w:t>
      </w:r>
      <w:r>
        <w:rPr>
          <w:rFonts w:ascii="黑体" w:hAnsi="黑体" w:eastAsia="黑体" w:cs="宋体"/>
          <w:sz w:val="32"/>
          <w:szCs w:val="32"/>
        </w:rPr>
        <w:t>22</w:t>
      </w:r>
      <w:r>
        <w:rPr>
          <w:rFonts w:hint="eastAsia" w:ascii="黑体" w:hAnsi="黑体" w:eastAsia="黑体" w:cs="宋体"/>
          <w:sz w:val="32"/>
          <w:szCs w:val="32"/>
        </w:rPr>
        <w:t>年</w:t>
      </w:r>
      <w:r>
        <w:rPr>
          <w:rFonts w:hint="eastAsia" w:ascii="黑体" w:hAnsi="黑体" w:eastAsia="黑体" w:cs="宋体"/>
          <w:sz w:val="32"/>
          <w:szCs w:val="32"/>
          <w:lang w:val="en-US" w:eastAsia="zh-CN"/>
        </w:rPr>
        <w:t>12</w:t>
      </w:r>
      <w:r>
        <w:rPr>
          <w:rFonts w:hint="eastAsia" w:ascii="黑体" w:hAnsi="黑体" w:eastAsia="黑体" w:cs="宋体"/>
          <w:sz w:val="32"/>
          <w:szCs w:val="32"/>
        </w:rPr>
        <w:t>月</w:t>
      </w:r>
    </w:p>
    <w:bookmarkEnd w:id="51"/>
    <w:p>
      <w:pPr>
        <w:adjustRightInd w:val="0"/>
        <w:spacing w:line="360" w:lineRule="auto"/>
        <w:jc w:val="center"/>
        <w:textAlignment w:val="baseline"/>
        <w:rPr>
          <w:kern w:val="0"/>
          <w:sz w:val="28"/>
          <w:szCs w:val="20"/>
        </w:rPr>
      </w:pPr>
    </w:p>
    <w:p>
      <w:pPr>
        <w:adjustRightInd w:val="0"/>
        <w:spacing w:line="360" w:lineRule="auto"/>
        <w:jc w:val="center"/>
        <w:textAlignment w:val="baseline"/>
        <w:rPr>
          <w:kern w:val="0"/>
          <w:sz w:val="28"/>
          <w:szCs w:val="20"/>
        </w:rPr>
      </w:pPr>
    </w:p>
    <w:p>
      <w:pPr>
        <w:adjustRightInd w:val="0"/>
        <w:spacing w:line="360" w:lineRule="auto"/>
        <w:textAlignment w:val="baseline"/>
        <w:rPr>
          <w:kern w:val="0"/>
          <w:sz w:val="28"/>
          <w:szCs w:val="20"/>
        </w:rPr>
        <w:sectPr>
          <w:headerReference r:id="rId3" w:type="default"/>
          <w:pgSz w:w="11906" w:h="16838"/>
          <w:pgMar w:top="1440" w:right="1797" w:bottom="1440" w:left="1797" w:header="851" w:footer="992" w:gutter="0"/>
          <w:pgNumType w:fmt="upperRoman" w:start="1"/>
          <w:cols w:space="425" w:num="1"/>
        </w:sectPr>
      </w:pPr>
    </w:p>
    <w:bookmarkEnd w:id="0"/>
    <w:p>
      <w:pPr>
        <w:spacing w:before="120" w:after="120"/>
        <w:ind w:left="3360" w:firstLine="420"/>
        <w:rPr>
          <w:b/>
          <w:sz w:val="28"/>
          <w:szCs w:val="28"/>
        </w:rPr>
      </w:pPr>
      <w:r>
        <w:rPr>
          <w:b/>
          <w:sz w:val="28"/>
          <w:szCs w:val="28"/>
          <w:lang w:val="zh-CN"/>
        </w:rPr>
        <w:t>目</w:t>
      </w:r>
      <w:r>
        <w:rPr>
          <w:rFonts w:hint="eastAsia"/>
          <w:b/>
          <w:sz w:val="28"/>
          <w:szCs w:val="28"/>
          <w:lang w:val="zh-CN"/>
        </w:rPr>
        <w:tab/>
      </w:r>
      <w:r>
        <w:rPr>
          <w:b/>
          <w:sz w:val="28"/>
          <w:szCs w:val="28"/>
          <w:lang w:val="zh-CN"/>
        </w:rPr>
        <w:t>录</w:t>
      </w:r>
    </w:p>
    <w:p>
      <w:pPr>
        <w:pStyle w:val="10"/>
        <w:tabs>
          <w:tab w:val="left" w:pos="440"/>
          <w:tab w:val="right" w:leader="dot" w:pos="8296"/>
        </w:tabs>
        <w:spacing w:line="360" w:lineRule="auto"/>
        <w:rPr>
          <w:rFonts w:asciiTheme="minorEastAsia" w:hAnsiTheme="minorEastAsia" w:eastAsiaTheme="minorEastAsia" w:cstheme="minorBidi"/>
          <w:kern w:val="2"/>
          <w:sz w:val="24"/>
          <w:szCs w:val="24"/>
        </w:rPr>
      </w:pPr>
      <w:r>
        <w:rPr>
          <w:rFonts w:asciiTheme="minorEastAsia" w:hAnsiTheme="minorEastAsia" w:eastAsiaTheme="minorEastAsia"/>
          <w:sz w:val="24"/>
          <w:szCs w:val="24"/>
        </w:rPr>
        <w:fldChar w:fldCharType="begin"/>
      </w:r>
      <w:r>
        <w:rPr>
          <w:rFonts w:asciiTheme="minorEastAsia" w:hAnsiTheme="minorEastAsia" w:eastAsiaTheme="minorEastAsia"/>
          <w:sz w:val="24"/>
          <w:szCs w:val="24"/>
        </w:rPr>
        <w:instrText xml:space="preserve"> TOC \o "1-3" \h \z \u </w:instrText>
      </w:r>
      <w:r>
        <w:rPr>
          <w:rFonts w:asciiTheme="minorEastAsia" w:hAnsiTheme="minorEastAsia" w:eastAsiaTheme="minorEastAsia"/>
          <w:sz w:val="24"/>
          <w:szCs w:val="24"/>
        </w:rPr>
        <w:fldChar w:fldCharType="separate"/>
      </w:r>
      <w:r>
        <w:fldChar w:fldCharType="begin"/>
      </w:r>
      <w:r>
        <w:instrText xml:space="preserve"> HYPERLINK \l "_Toc117787066" </w:instrText>
      </w:r>
      <w:r>
        <w:fldChar w:fldCharType="separate"/>
      </w:r>
      <w:r>
        <w:rPr>
          <w:rStyle w:val="17"/>
          <w:rFonts w:asciiTheme="minorEastAsia" w:hAnsiTheme="minorEastAsia" w:eastAsiaTheme="minorEastAsia"/>
          <w:sz w:val="24"/>
          <w:szCs w:val="24"/>
        </w:rPr>
        <w:t>1</w:t>
      </w:r>
      <w:r>
        <w:rPr>
          <w:rFonts w:asciiTheme="minorEastAsia" w:hAnsiTheme="minorEastAsia" w:eastAsiaTheme="minorEastAsia" w:cstheme="minorBidi"/>
          <w:kern w:val="2"/>
          <w:sz w:val="24"/>
          <w:szCs w:val="24"/>
        </w:rPr>
        <w:tab/>
      </w:r>
      <w:r>
        <w:rPr>
          <w:rStyle w:val="17"/>
          <w:rFonts w:asciiTheme="minorEastAsia" w:hAnsiTheme="minorEastAsia" w:eastAsiaTheme="minorEastAsia"/>
          <w:sz w:val="24"/>
          <w:szCs w:val="24"/>
        </w:rPr>
        <w:t>系统登录</w:t>
      </w:r>
      <w:r>
        <w:rPr>
          <w:rFonts w:asciiTheme="minorEastAsia" w:hAnsiTheme="minorEastAsia" w:eastAsiaTheme="minorEastAsia"/>
          <w:sz w:val="24"/>
          <w:szCs w:val="24"/>
        </w:rPr>
        <w:tab/>
      </w:r>
      <w:r>
        <w:rPr>
          <w:rFonts w:asciiTheme="minorEastAsia" w:hAnsiTheme="minorEastAsia" w:eastAsiaTheme="minorEastAsia"/>
          <w:sz w:val="24"/>
          <w:szCs w:val="24"/>
        </w:rPr>
        <w:fldChar w:fldCharType="begin"/>
      </w:r>
      <w:r>
        <w:rPr>
          <w:rFonts w:asciiTheme="minorEastAsia" w:hAnsiTheme="minorEastAsia" w:eastAsiaTheme="minorEastAsia"/>
          <w:sz w:val="24"/>
          <w:szCs w:val="24"/>
        </w:rPr>
        <w:instrText xml:space="preserve"> PAGEREF _Toc117787066 \h </w:instrText>
      </w:r>
      <w:r>
        <w:rPr>
          <w:rFonts w:asciiTheme="minorEastAsia" w:hAnsiTheme="minorEastAsia" w:eastAsiaTheme="minorEastAsia"/>
          <w:sz w:val="24"/>
          <w:szCs w:val="24"/>
        </w:rPr>
        <w:fldChar w:fldCharType="separate"/>
      </w:r>
      <w:r>
        <w:rPr>
          <w:rFonts w:asciiTheme="minorEastAsia" w:hAnsiTheme="minorEastAsia" w:eastAsiaTheme="minorEastAsia"/>
          <w:sz w:val="24"/>
          <w:szCs w:val="24"/>
        </w:rPr>
        <w:t>1</w:t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</w:p>
    <w:p>
      <w:pPr>
        <w:pStyle w:val="10"/>
        <w:tabs>
          <w:tab w:val="left" w:pos="440"/>
          <w:tab w:val="right" w:leader="dot" w:pos="8296"/>
        </w:tabs>
        <w:spacing w:line="360" w:lineRule="auto"/>
        <w:rPr>
          <w:rFonts w:asciiTheme="minorEastAsia" w:hAnsiTheme="minorEastAsia" w:eastAsiaTheme="minorEastAsia" w:cstheme="minorBidi"/>
          <w:kern w:val="2"/>
          <w:sz w:val="24"/>
          <w:szCs w:val="24"/>
        </w:rPr>
      </w:pPr>
      <w:r>
        <w:fldChar w:fldCharType="begin"/>
      </w:r>
      <w:r>
        <w:instrText xml:space="preserve"> HYPERLINK \l "_Toc117787067" </w:instrText>
      </w:r>
      <w:r>
        <w:fldChar w:fldCharType="separate"/>
      </w:r>
      <w:r>
        <w:rPr>
          <w:rStyle w:val="17"/>
          <w:rFonts w:asciiTheme="minorEastAsia" w:hAnsiTheme="minorEastAsia" w:eastAsiaTheme="minorEastAsia"/>
          <w:sz w:val="24"/>
          <w:szCs w:val="24"/>
        </w:rPr>
        <w:t>2</w:t>
      </w:r>
      <w:r>
        <w:rPr>
          <w:rFonts w:asciiTheme="minorEastAsia" w:hAnsiTheme="minorEastAsia" w:eastAsiaTheme="minorEastAsia" w:cstheme="minorBidi"/>
          <w:kern w:val="2"/>
          <w:sz w:val="24"/>
          <w:szCs w:val="24"/>
        </w:rPr>
        <w:tab/>
      </w:r>
      <w:r>
        <w:rPr>
          <w:rStyle w:val="17"/>
          <w:rFonts w:asciiTheme="minorEastAsia" w:hAnsiTheme="minorEastAsia" w:eastAsiaTheme="minorEastAsia"/>
          <w:sz w:val="24"/>
          <w:szCs w:val="24"/>
        </w:rPr>
        <w:t>干部模块</w:t>
      </w:r>
      <w:r>
        <w:rPr>
          <w:rFonts w:asciiTheme="minorEastAsia" w:hAnsiTheme="minorEastAsia" w:eastAsiaTheme="minorEastAsia"/>
          <w:sz w:val="24"/>
          <w:szCs w:val="24"/>
        </w:rPr>
        <w:tab/>
      </w:r>
      <w:r>
        <w:rPr>
          <w:rFonts w:asciiTheme="minorEastAsia" w:hAnsiTheme="minorEastAsia" w:eastAsiaTheme="minorEastAsia"/>
          <w:sz w:val="24"/>
          <w:szCs w:val="24"/>
        </w:rPr>
        <w:fldChar w:fldCharType="begin"/>
      </w:r>
      <w:r>
        <w:rPr>
          <w:rFonts w:asciiTheme="minorEastAsia" w:hAnsiTheme="minorEastAsia" w:eastAsiaTheme="minorEastAsia"/>
          <w:sz w:val="24"/>
          <w:szCs w:val="24"/>
        </w:rPr>
        <w:instrText xml:space="preserve"> PAGEREF _Toc117787067 \h </w:instrText>
      </w:r>
      <w:r>
        <w:rPr>
          <w:rFonts w:asciiTheme="minorEastAsia" w:hAnsiTheme="minorEastAsia" w:eastAsiaTheme="minorEastAsia"/>
          <w:sz w:val="24"/>
          <w:szCs w:val="24"/>
        </w:rPr>
        <w:fldChar w:fldCharType="separate"/>
      </w:r>
      <w:r>
        <w:rPr>
          <w:rFonts w:asciiTheme="minorEastAsia" w:hAnsiTheme="minorEastAsia" w:eastAsiaTheme="minorEastAsia"/>
          <w:sz w:val="24"/>
          <w:szCs w:val="24"/>
        </w:rPr>
        <w:t>1</w:t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</w:p>
    <w:p>
      <w:pPr>
        <w:pStyle w:val="11"/>
        <w:tabs>
          <w:tab w:val="left" w:pos="840"/>
          <w:tab w:val="right" w:leader="dot" w:pos="8296"/>
        </w:tabs>
        <w:spacing w:line="360" w:lineRule="auto"/>
        <w:rPr>
          <w:rFonts w:asciiTheme="minorEastAsia" w:hAnsiTheme="minorEastAsia" w:eastAsiaTheme="minorEastAsia" w:cstheme="minorBidi"/>
          <w:kern w:val="2"/>
          <w:sz w:val="24"/>
          <w:szCs w:val="24"/>
        </w:rPr>
      </w:pPr>
      <w:r>
        <w:fldChar w:fldCharType="begin"/>
      </w:r>
      <w:r>
        <w:instrText xml:space="preserve"> HYPERLINK \l "_Toc117787068" </w:instrText>
      </w:r>
      <w:r>
        <w:fldChar w:fldCharType="separate"/>
      </w:r>
      <w:r>
        <w:rPr>
          <w:rStyle w:val="17"/>
          <w:rFonts w:asciiTheme="minorEastAsia" w:hAnsiTheme="minorEastAsia" w:eastAsiaTheme="minorEastAsia"/>
          <w:kern w:val="44"/>
          <w:sz w:val="24"/>
          <w:szCs w:val="24"/>
        </w:rPr>
        <w:t>2.1</w:t>
      </w:r>
      <w:r>
        <w:rPr>
          <w:rFonts w:asciiTheme="minorEastAsia" w:hAnsiTheme="minorEastAsia" w:eastAsiaTheme="minorEastAsia" w:cstheme="minorBidi"/>
          <w:kern w:val="2"/>
          <w:sz w:val="24"/>
          <w:szCs w:val="24"/>
        </w:rPr>
        <w:tab/>
      </w:r>
      <w:r>
        <w:rPr>
          <w:rStyle w:val="17"/>
          <w:rFonts w:asciiTheme="minorEastAsia" w:hAnsiTheme="minorEastAsia" w:eastAsiaTheme="minorEastAsia"/>
          <w:kern w:val="44"/>
          <w:sz w:val="24"/>
          <w:szCs w:val="24"/>
        </w:rPr>
        <w:t>干部单位管理使用说明</w:t>
      </w:r>
      <w:r>
        <w:rPr>
          <w:rFonts w:asciiTheme="minorEastAsia" w:hAnsiTheme="minorEastAsia" w:eastAsiaTheme="minorEastAsia"/>
          <w:sz w:val="24"/>
          <w:szCs w:val="24"/>
        </w:rPr>
        <w:tab/>
      </w:r>
      <w:r>
        <w:rPr>
          <w:rFonts w:asciiTheme="minorEastAsia" w:hAnsiTheme="minorEastAsia" w:eastAsiaTheme="minorEastAsia"/>
          <w:sz w:val="24"/>
          <w:szCs w:val="24"/>
        </w:rPr>
        <w:fldChar w:fldCharType="begin"/>
      </w:r>
      <w:r>
        <w:rPr>
          <w:rFonts w:asciiTheme="minorEastAsia" w:hAnsiTheme="minorEastAsia" w:eastAsiaTheme="minorEastAsia"/>
          <w:sz w:val="24"/>
          <w:szCs w:val="24"/>
        </w:rPr>
        <w:instrText xml:space="preserve"> PAGEREF _Toc117787068 \h </w:instrText>
      </w:r>
      <w:r>
        <w:rPr>
          <w:rFonts w:asciiTheme="minorEastAsia" w:hAnsiTheme="minorEastAsia" w:eastAsiaTheme="minorEastAsia"/>
          <w:sz w:val="24"/>
          <w:szCs w:val="24"/>
        </w:rPr>
        <w:fldChar w:fldCharType="separate"/>
      </w:r>
      <w:r>
        <w:rPr>
          <w:rFonts w:asciiTheme="minorEastAsia" w:hAnsiTheme="minorEastAsia" w:eastAsiaTheme="minorEastAsia"/>
          <w:sz w:val="24"/>
          <w:szCs w:val="24"/>
        </w:rPr>
        <w:t>1</w:t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</w:p>
    <w:p>
      <w:pPr>
        <w:pStyle w:val="6"/>
        <w:tabs>
          <w:tab w:val="left" w:pos="1260"/>
          <w:tab w:val="right" w:leader="dot" w:pos="8296"/>
        </w:tabs>
        <w:spacing w:line="360" w:lineRule="auto"/>
        <w:rPr>
          <w:rFonts w:asciiTheme="minorEastAsia" w:hAnsiTheme="minorEastAsia" w:eastAsiaTheme="minorEastAsia" w:cstheme="minorBidi"/>
          <w:kern w:val="2"/>
          <w:sz w:val="24"/>
          <w:szCs w:val="24"/>
        </w:rPr>
      </w:pPr>
      <w:r>
        <w:fldChar w:fldCharType="begin"/>
      </w:r>
      <w:r>
        <w:instrText xml:space="preserve"> HYPERLINK \l "_Toc117787069" </w:instrText>
      </w:r>
      <w:r>
        <w:fldChar w:fldCharType="separate"/>
      </w:r>
      <w:r>
        <w:rPr>
          <w:rStyle w:val="17"/>
          <w:rFonts w:asciiTheme="minorEastAsia" w:hAnsiTheme="minorEastAsia" w:eastAsiaTheme="minorEastAsia"/>
          <w:kern w:val="44"/>
          <w:sz w:val="24"/>
          <w:szCs w:val="24"/>
        </w:rPr>
        <w:t>2.1.1</w:t>
      </w:r>
      <w:r>
        <w:rPr>
          <w:rFonts w:asciiTheme="minorEastAsia" w:hAnsiTheme="minorEastAsia" w:eastAsiaTheme="minorEastAsia" w:cstheme="minorBidi"/>
          <w:kern w:val="2"/>
          <w:sz w:val="24"/>
          <w:szCs w:val="24"/>
        </w:rPr>
        <w:tab/>
      </w:r>
      <w:r>
        <w:rPr>
          <w:rStyle w:val="17"/>
          <w:rFonts w:asciiTheme="minorEastAsia" w:hAnsiTheme="minorEastAsia" w:eastAsiaTheme="minorEastAsia"/>
          <w:kern w:val="44"/>
          <w:sz w:val="24"/>
          <w:szCs w:val="24"/>
        </w:rPr>
        <w:t>概述</w:t>
      </w:r>
      <w:r>
        <w:rPr>
          <w:rFonts w:asciiTheme="minorEastAsia" w:hAnsiTheme="minorEastAsia" w:eastAsiaTheme="minorEastAsia"/>
          <w:sz w:val="24"/>
          <w:szCs w:val="24"/>
        </w:rPr>
        <w:tab/>
      </w:r>
      <w:r>
        <w:rPr>
          <w:rFonts w:asciiTheme="minorEastAsia" w:hAnsiTheme="minorEastAsia" w:eastAsiaTheme="minorEastAsia"/>
          <w:sz w:val="24"/>
          <w:szCs w:val="24"/>
        </w:rPr>
        <w:fldChar w:fldCharType="begin"/>
      </w:r>
      <w:r>
        <w:rPr>
          <w:rFonts w:asciiTheme="minorEastAsia" w:hAnsiTheme="minorEastAsia" w:eastAsiaTheme="minorEastAsia"/>
          <w:sz w:val="24"/>
          <w:szCs w:val="24"/>
        </w:rPr>
        <w:instrText xml:space="preserve"> PAGEREF _Toc117787069 \h </w:instrText>
      </w:r>
      <w:r>
        <w:rPr>
          <w:rFonts w:asciiTheme="minorEastAsia" w:hAnsiTheme="minorEastAsia" w:eastAsiaTheme="minorEastAsia"/>
          <w:sz w:val="24"/>
          <w:szCs w:val="24"/>
        </w:rPr>
        <w:fldChar w:fldCharType="separate"/>
      </w:r>
      <w:r>
        <w:rPr>
          <w:rFonts w:asciiTheme="minorEastAsia" w:hAnsiTheme="minorEastAsia" w:eastAsiaTheme="minorEastAsia"/>
          <w:sz w:val="24"/>
          <w:szCs w:val="24"/>
        </w:rPr>
        <w:t>1</w:t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</w:p>
    <w:p>
      <w:pPr>
        <w:pStyle w:val="6"/>
        <w:tabs>
          <w:tab w:val="left" w:pos="1260"/>
          <w:tab w:val="right" w:leader="dot" w:pos="8296"/>
        </w:tabs>
        <w:spacing w:line="360" w:lineRule="auto"/>
        <w:rPr>
          <w:rFonts w:asciiTheme="minorEastAsia" w:hAnsiTheme="minorEastAsia" w:eastAsiaTheme="minorEastAsia" w:cstheme="minorBidi"/>
          <w:kern w:val="2"/>
          <w:sz w:val="24"/>
          <w:szCs w:val="24"/>
        </w:rPr>
      </w:pPr>
      <w:r>
        <w:fldChar w:fldCharType="begin"/>
      </w:r>
      <w:r>
        <w:instrText xml:space="preserve"> HYPERLINK \l "_Toc117787070" </w:instrText>
      </w:r>
      <w:r>
        <w:fldChar w:fldCharType="separate"/>
      </w:r>
      <w:r>
        <w:rPr>
          <w:rStyle w:val="17"/>
          <w:rFonts w:asciiTheme="minorEastAsia" w:hAnsiTheme="minorEastAsia" w:eastAsiaTheme="minorEastAsia"/>
          <w:kern w:val="44"/>
          <w:sz w:val="24"/>
          <w:szCs w:val="24"/>
        </w:rPr>
        <w:t>2.1.2</w:t>
      </w:r>
      <w:r>
        <w:rPr>
          <w:rFonts w:asciiTheme="minorEastAsia" w:hAnsiTheme="minorEastAsia" w:eastAsiaTheme="minorEastAsia" w:cstheme="minorBidi"/>
          <w:kern w:val="2"/>
          <w:sz w:val="24"/>
          <w:szCs w:val="24"/>
        </w:rPr>
        <w:tab/>
      </w:r>
      <w:r>
        <w:rPr>
          <w:rStyle w:val="17"/>
          <w:rFonts w:asciiTheme="minorEastAsia" w:hAnsiTheme="minorEastAsia" w:eastAsiaTheme="minorEastAsia"/>
          <w:kern w:val="44"/>
          <w:sz w:val="24"/>
          <w:szCs w:val="24"/>
        </w:rPr>
        <w:t>干部单位管理员</w:t>
      </w:r>
      <w:r>
        <w:rPr>
          <w:rFonts w:asciiTheme="minorEastAsia" w:hAnsiTheme="minorEastAsia" w:eastAsiaTheme="minorEastAsia"/>
          <w:sz w:val="24"/>
          <w:szCs w:val="24"/>
        </w:rPr>
        <w:tab/>
      </w:r>
      <w:r>
        <w:rPr>
          <w:rFonts w:asciiTheme="minorEastAsia" w:hAnsiTheme="minorEastAsia" w:eastAsiaTheme="minorEastAsia"/>
          <w:sz w:val="24"/>
          <w:szCs w:val="24"/>
        </w:rPr>
        <w:fldChar w:fldCharType="begin"/>
      </w:r>
      <w:r>
        <w:rPr>
          <w:rFonts w:asciiTheme="minorEastAsia" w:hAnsiTheme="minorEastAsia" w:eastAsiaTheme="minorEastAsia"/>
          <w:sz w:val="24"/>
          <w:szCs w:val="24"/>
        </w:rPr>
        <w:instrText xml:space="preserve"> PAGEREF _Toc117787070 \h </w:instrText>
      </w:r>
      <w:r>
        <w:rPr>
          <w:rFonts w:asciiTheme="minorEastAsia" w:hAnsiTheme="minorEastAsia" w:eastAsiaTheme="minorEastAsia"/>
          <w:sz w:val="24"/>
          <w:szCs w:val="24"/>
        </w:rPr>
        <w:fldChar w:fldCharType="separate"/>
      </w:r>
      <w:r>
        <w:rPr>
          <w:rFonts w:asciiTheme="minorEastAsia" w:hAnsiTheme="minorEastAsia" w:eastAsiaTheme="minorEastAsia"/>
          <w:sz w:val="24"/>
          <w:szCs w:val="24"/>
        </w:rPr>
        <w:t>2</w:t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</w:p>
    <w:p>
      <w:pPr>
        <w:pStyle w:val="10"/>
        <w:tabs>
          <w:tab w:val="left" w:pos="440"/>
          <w:tab w:val="right" w:leader="dot" w:pos="8296"/>
        </w:tabs>
        <w:spacing w:line="360" w:lineRule="auto"/>
        <w:rPr>
          <w:rFonts w:asciiTheme="minorEastAsia" w:hAnsiTheme="minorEastAsia" w:eastAsiaTheme="minorEastAsia" w:cstheme="minorBidi"/>
          <w:kern w:val="2"/>
          <w:sz w:val="24"/>
          <w:szCs w:val="24"/>
        </w:rPr>
      </w:pPr>
      <w:r>
        <w:fldChar w:fldCharType="begin"/>
      </w:r>
      <w:r>
        <w:instrText xml:space="preserve"> HYPERLINK \l "_Toc117787071" </w:instrText>
      </w:r>
      <w:r>
        <w:fldChar w:fldCharType="separate"/>
      </w:r>
      <w:r>
        <w:rPr>
          <w:rStyle w:val="17"/>
          <w:rFonts w:asciiTheme="minorEastAsia" w:hAnsiTheme="minorEastAsia" w:eastAsiaTheme="minorEastAsia"/>
          <w:sz w:val="24"/>
          <w:szCs w:val="24"/>
        </w:rPr>
        <w:t>3</w:t>
      </w:r>
      <w:r>
        <w:rPr>
          <w:rFonts w:asciiTheme="minorEastAsia" w:hAnsiTheme="minorEastAsia" w:eastAsiaTheme="minorEastAsia" w:cstheme="minorBidi"/>
          <w:kern w:val="2"/>
          <w:sz w:val="24"/>
          <w:szCs w:val="24"/>
        </w:rPr>
        <w:tab/>
      </w:r>
      <w:r>
        <w:rPr>
          <w:rStyle w:val="17"/>
          <w:rFonts w:asciiTheme="minorEastAsia" w:hAnsiTheme="minorEastAsia" w:eastAsiaTheme="minorEastAsia"/>
          <w:sz w:val="24"/>
          <w:szCs w:val="24"/>
        </w:rPr>
        <w:t>党建模块</w:t>
      </w:r>
      <w:r>
        <w:rPr>
          <w:rFonts w:asciiTheme="minorEastAsia" w:hAnsiTheme="minorEastAsia" w:eastAsiaTheme="minorEastAsia"/>
          <w:sz w:val="24"/>
          <w:szCs w:val="24"/>
        </w:rPr>
        <w:tab/>
      </w:r>
      <w:r>
        <w:rPr>
          <w:rFonts w:asciiTheme="minorEastAsia" w:hAnsiTheme="minorEastAsia" w:eastAsiaTheme="minorEastAsia"/>
          <w:sz w:val="24"/>
          <w:szCs w:val="24"/>
        </w:rPr>
        <w:fldChar w:fldCharType="begin"/>
      </w:r>
      <w:r>
        <w:rPr>
          <w:rFonts w:asciiTheme="minorEastAsia" w:hAnsiTheme="minorEastAsia" w:eastAsiaTheme="minorEastAsia"/>
          <w:sz w:val="24"/>
          <w:szCs w:val="24"/>
        </w:rPr>
        <w:instrText xml:space="preserve"> PAGEREF _Toc117787071 \h </w:instrText>
      </w:r>
      <w:r>
        <w:rPr>
          <w:rFonts w:asciiTheme="minorEastAsia" w:hAnsiTheme="minorEastAsia" w:eastAsiaTheme="minorEastAsia"/>
          <w:sz w:val="24"/>
          <w:szCs w:val="24"/>
        </w:rPr>
        <w:fldChar w:fldCharType="separate"/>
      </w:r>
      <w:r>
        <w:rPr>
          <w:rFonts w:asciiTheme="minorEastAsia" w:hAnsiTheme="minorEastAsia" w:eastAsiaTheme="minorEastAsia"/>
          <w:sz w:val="24"/>
          <w:szCs w:val="24"/>
        </w:rPr>
        <w:t>3</w:t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</w:p>
    <w:p>
      <w:pPr>
        <w:pStyle w:val="11"/>
        <w:tabs>
          <w:tab w:val="left" w:pos="840"/>
          <w:tab w:val="right" w:leader="dot" w:pos="8296"/>
        </w:tabs>
        <w:spacing w:line="360" w:lineRule="auto"/>
        <w:rPr>
          <w:rFonts w:asciiTheme="minorEastAsia" w:hAnsiTheme="minorEastAsia" w:eastAsiaTheme="minorEastAsia" w:cstheme="minorBidi"/>
          <w:kern w:val="2"/>
          <w:sz w:val="24"/>
          <w:szCs w:val="24"/>
        </w:rPr>
      </w:pPr>
      <w:r>
        <w:fldChar w:fldCharType="begin"/>
      </w:r>
      <w:r>
        <w:instrText xml:space="preserve"> HYPERLINK \l "_Toc117787072" </w:instrText>
      </w:r>
      <w:r>
        <w:fldChar w:fldCharType="separate"/>
      </w:r>
      <w:r>
        <w:rPr>
          <w:rStyle w:val="17"/>
          <w:rFonts w:asciiTheme="minorEastAsia" w:hAnsiTheme="minorEastAsia" w:eastAsiaTheme="minorEastAsia"/>
          <w:kern w:val="44"/>
          <w:sz w:val="24"/>
          <w:szCs w:val="24"/>
        </w:rPr>
        <w:t>3.1</w:t>
      </w:r>
      <w:r>
        <w:rPr>
          <w:rFonts w:asciiTheme="minorEastAsia" w:hAnsiTheme="minorEastAsia" w:eastAsiaTheme="minorEastAsia" w:cstheme="minorBidi"/>
          <w:kern w:val="2"/>
          <w:sz w:val="24"/>
          <w:szCs w:val="24"/>
        </w:rPr>
        <w:tab/>
      </w:r>
      <w:r>
        <w:rPr>
          <w:rStyle w:val="17"/>
          <w:rFonts w:asciiTheme="minorEastAsia" w:hAnsiTheme="minorEastAsia" w:eastAsiaTheme="minorEastAsia"/>
          <w:kern w:val="44"/>
          <w:sz w:val="24"/>
          <w:szCs w:val="24"/>
        </w:rPr>
        <w:t>基层党组织设置管理使用说明</w:t>
      </w:r>
      <w:r>
        <w:rPr>
          <w:rFonts w:asciiTheme="minorEastAsia" w:hAnsiTheme="minorEastAsia" w:eastAsiaTheme="minorEastAsia"/>
          <w:sz w:val="24"/>
          <w:szCs w:val="24"/>
        </w:rPr>
        <w:tab/>
      </w:r>
      <w:r>
        <w:rPr>
          <w:rFonts w:asciiTheme="minorEastAsia" w:hAnsiTheme="minorEastAsia" w:eastAsiaTheme="minorEastAsia"/>
          <w:sz w:val="24"/>
          <w:szCs w:val="24"/>
        </w:rPr>
        <w:fldChar w:fldCharType="begin"/>
      </w:r>
      <w:r>
        <w:rPr>
          <w:rFonts w:asciiTheme="minorEastAsia" w:hAnsiTheme="minorEastAsia" w:eastAsiaTheme="minorEastAsia"/>
          <w:sz w:val="24"/>
          <w:szCs w:val="24"/>
        </w:rPr>
        <w:instrText xml:space="preserve"> PAGEREF _Toc117787072 \h </w:instrText>
      </w:r>
      <w:r>
        <w:rPr>
          <w:rFonts w:asciiTheme="minorEastAsia" w:hAnsiTheme="minorEastAsia" w:eastAsiaTheme="minorEastAsia"/>
          <w:sz w:val="24"/>
          <w:szCs w:val="24"/>
        </w:rPr>
        <w:fldChar w:fldCharType="separate"/>
      </w:r>
      <w:r>
        <w:rPr>
          <w:rFonts w:asciiTheme="minorEastAsia" w:hAnsiTheme="minorEastAsia" w:eastAsiaTheme="minorEastAsia"/>
          <w:sz w:val="24"/>
          <w:szCs w:val="24"/>
        </w:rPr>
        <w:t>3</w:t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</w:p>
    <w:p>
      <w:pPr>
        <w:pStyle w:val="6"/>
        <w:tabs>
          <w:tab w:val="left" w:pos="1260"/>
          <w:tab w:val="right" w:leader="dot" w:pos="8296"/>
        </w:tabs>
        <w:spacing w:line="360" w:lineRule="auto"/>
        <w:rPr>
          <w:rFonts w:asciiTheme="minorEastAsia" w:hAnsiTheme="minorEastAsia" w:eastAsiaTheme="minorEastAsia" w:cstheme="minorBidi"/>
          <w:kern w:val="2"/>
          <w:sz w:val="24"/>
          <w:szCs w:val="24"/>
        </w:rPr>
      </w:pPr>
      <w:r>
        <w:fldChar w:fldCharType="begin"/>
      </w:r>
      <w:r>
        <w:instrText xml:space="preserve"> HYPERLINK \l "_Toc117787073" </w:instrText>
      </w:r>
      <w:r>
        <w:fldChar w:fldCharType="separate"/>
      </w:r>
      <w:r>
        <w:rPr>
          <w:rStyle w:val="17"/>
          <w:rFonts w:asciiTheme="minorEastAsia" w:hAnsiTheme="minorEastAsia" w:eastAsiaTheme="minorEastAsia"/>
          <w:kern w:val="44"/>
          <w:sz w:val="24"/>
          <w:szCs w:val="24"/>
        </w:rPr>
        <w:t>3.1.1</w:t>
      </w:r>
      <w:r>
        <w:rPr>
          <w:rFonts w:asciiTheme="minorEastAsia" w:hAnsiTheme="minorEastAsia" w:eastAsiaTheme="minorEastAsia" w:cstheme="minorBidi"/>
          <w:kern w:val="2"/>
          <w:sz w:val="24"/>
          <w:szCs w:val="24"/>
        </w:rPr>
        <w:tab/>
      </w:r>
      <w:r>
        <w:rPr>
          <w:rStyle w:val="17"/>
          <w:rFonts w:asciiTheme="minorEastAsia" w:hAnsiTheme="minorEastAsia" w:eastAsiaTheme="minorEastAsia"/>
          <w:kern w:val="44"/>
          <w:sz w:val="24"/>
          <w:szCs w:val="24"/>
        </w:rPr>
        <w:t>概述</w:t>
      </w:r>
      <w:r>
        <w:rPr>
          <w:rFonts w:asciiTheme="minorEastAsia" w:hAnsiTheme="minorEastAsia" w:eastAsiaTheme="minorEastAsia"/>
          <w:sz w:val="24"/>
          <w:szCs w:val="24"/>
        </w:rPr>
        <w:tab/>
      </w:r>
      <w:r>
        <w:rPr>
          <w:rFonts w:asciiTheme="minorEastAsia" w:hAnsiTheme="minorEastAsia" w:eastAsiaTheme="minorEastAsia"/>
          <w:sz w:val="24"/>
          <w:szCs w:val="24"/>
        </w:rPr>
        <w:fldChar w:fldCharType="begin"/>
      </w:r>
      <w:r>
        <w:rPr>
          <w:rFonts w:asciiTheme="minorEastAsia" w:hAnsiTheme="minorEastAsia" w:eastAsiaTheme="minorEastAsia"/>
          <w:sz w:val="24"/>
          <w:szCs w:val="24"/>
        </w:rPr>
        <w:instrText xml:space="preserve"> PAGEREF _Toc117787073 \h </w:instrText>
      </w:r>
      <w:r>
        <w:rPr>
          <w:rFonts w:asciiTheme="minorEastAsia" w:hAnsiTheme="minorEastAsia" w:eastAsiaTheme="minorEastAsia"/>
          <w:sz w:val="24"/>
          <w:szCs w:val="24"/>
        </w:rPr>
        <w:fldChar w:fldCharType="separate"/>
      </w:r>
      <w:r>
        <w:rPr>
          <w:rFonts w:asciiTheme="minorEastAsia" w:hAnsiTheme="minorEastAsia" w:eastAsiaTheme="minorEastAsia"/>
          <w:sz w:val="24"/>
          <w:szCs w:val="24"/>
        </w:rPr>
        <w:t>3</w:t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</w:p>
    <w:p>
      <w:pPr>
        <w:pStyle w:val="6"/>
        <w:tabs>
          <w:tab w:val="left" w:pos="1260"/>
          <w:tab w:val="right" w:leader="dot" w:pos="8296"/>
        </w:tabs>
        <w:spacing w:line="360" w:lineRule="auto"/>
        <w:rPr>
          <w:rFonts w:asciiTheme="minorEastAsia" w:hAnsiTheme="minorEastAsia" w:eastAsiaTheme="minorEastAsia" w:cstheme="minorBidi"/>
          <w:kern w:val="2"/>
          <w:sz w:val="24"/>
          <w:szCs w:val="24"/>
        </w:rPr>
      </w:pPr>
      <w:r>
        <w:fldChar w:fldCharType="begin"/>
      </w:r>
      <w:r>
        <w:instrText xml:space="preserve"> HYPERLINK \l "_Toc117787074" </w:instrText>
      </w:r>
      <w:r>
        <w:fldChar w:fldCharType="separate"/>
      </w:r>
      <w:r>
        <w:rPr>
          <w:rStyle w:val="17"/>
          <w:rFonts w:asciiTheme="minorEastAsia" w:hAnsiTheme="minorEastAsia" w:eastAsiaTheme="minorEastAsia"/>
          <w:kern w:val="44"/>
          <w:sz w:val="24"/>
          <w:szCs w:val="24"/>
        </w:rPr>
        <w:t>3.1.2</w:t>
      </w:r>
      <w:r>
        <w:rPr>
          <w:rFonts w:asciiTheme="minorEastAsia" w:hAnsiTheme="minorEastAsia" w:eastAsiaTheme="minorEastAsia" w:cstheme="minorBidi"/>
          <w:kern w:val="2"/>
          <w:sz w:val="24"/>
          <w:szCs w:val="24"/>
        </w:rPr>
        <w:tab/>
      </w:r>
      <w:r>
        <w:rPr>
          <w:rStyle w:val="17"/>
          <w:rFonts w:asciiTheme="minorEastAsia" w:hAnsiTheme="minorEastAsia" w:eastAsiaTheme="minorEastAsia"/>
          <w:kern w:val="44"/>
          <w:sz w:val="24"/>
          <w:szCs w:val="24"/>
        </w:rPr>
        <w:t>院级党组织管理员</w:t>
      </w:r>
      <w:r>
        <w:rPr>
          <w:rFonts w:asciiTheme="minorEastAsia" w:hAnsiTheme="minorEastAsia" w:eastAsiaTheme="minorEastAsia"/>
          <w:sz w:val="24"/>
          <w:szCs w:val="24"/>
        </w:rPr>
        <w:tab/>
      </w:r>
      <w:r>
        <w:rPr>
          <w:rFonts w:asciiTheme="minorEastAsia" w:hAnsiTheme="minorEastAsia" w:eastAsiaTheme="minorEastAsia"/>
          <w:sz w:val="24"/>
          <w:szCs w:val="24"/>
        </w:rPr>
        <w:fldChar w:fldCharType="begin"/>
      </w:r>
      <w:r>
        <w:rPr>
          <w:rFonts w:asciiTheme="minorEastAsia" w:hAnsiTheme="minorEastAsia" w:eastAsiaTheme="minorEastAsia"/>
          <w:sz w:val="24"/>
          <w:szCs w:val="24"/>
        </w:rPr>
        <w:instrText xml:space="preserve"> PAGEREF _Toc117787074 \h </w:instrText>
      </w:r>
      <w:r>
        <w:rPr>
          <w:rFonts w:asciiTheme="minorEastAsia" w:hAnsiTheme="minorEastAsia" w:eastAsiaTheme="minorEastAsia"/>
          <w:sz w:val="24"/>
          <w:szCs w:val="24"/>
        </w:rPr>
        <w:fldChar w:fldCharType="separate"/>
      </w:r>
      <w:r>
        <w:rPr>
          <w:rFonts w:asciiTheme="minorEastAsia" w:hAnsiTheme="minorEastAsia" w:eastAsiaTheme="minorEastAsia"/>
          <w:sz w:val="24"/>
          <w:szCs w:val="24"/>
        </w:rPr>
        <w:t>4</w:t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</w:p>
    <w:p>
      <w:pPr>
        <w:pStyle w:val="6"/>
        <w:tabs>
          <w:tab w:val="left" w:pos="1260"/>
          <w:tab w:val="right" w:leader="dot" w:pos="8296"/>
        </w:tabs>
        <w:spacing w:line="360" w:lineRule="auto"/>
        <w:rPr>
          <w:rFonts w:asciiTheme="minorEastAsia" w:hAnsiTheme="minorEastAsia" w:eastAsiaTheme="minorEastAsia" w:cstheme="minorBidi"/>
          <w:kern w:val="2"/>
          <w:sz w:val="24"/>
          <w:szCs w:val="24"/>
        </w:rPr>
      </w:pPr>
      <w:r>
        <w:fldChar w:fldCharType="begin"/>
      </w:r>
      <w:r>
        <w:instrText xml:space="preserve"> HYPERLINK \l "_Toc117787075" </w:instrText>
      </w:r>
      <w:r>
        <w:fldChar w:fldCharType="separate"/>
      </w:r>
      <w:r>
        <w:rPr>
          <w:rStyle w:val="17"/>
          <w:rFonts w:asciiTheme="minorEastAsia" w:hAnsiTheme="minorEastAsia" w:eastAsiaTheme="minorEastAsia"/>
          <w:kern w:val="44"/>
          <w:sz w:val="24"/>
          <w:szCs w:val="24"/>
        </w:rPr>
        <w:t>3.1.3</w:t>
      </w:r>
      <w:r>
        <w:rPr>
          <w:rFonts w:asciiTheme="minorEastAsia" w:hAnsiTheme="minorEastAsia" w:eastAsiaTheme="minorEastAsia" w:cstheme="minorBidi"/>
          <w:kern w:val="2"/>
          <w:sz w:val="24"/>
          <w:szCs w:val="24"/>
        </w:rPr>
        <w:tab/>
      </w:r>
      <w:r>
        <w:rPr>
          <w:rStyle w:val="17"/>
          <w:rFonts w:asciiTheme="minorEastAsia" w:hAnsiTheme="minorEastAsia" w:eastAsiaTheme="minorEastAsia"/>
          <w:kern w:val="44"/>
          <w:sz w:val="24"/>
          <w:szCs w:val="24"/>
        </w:rPr>
        <w:t>党支部管理员</w:t>
      </w:r>
      <w:r>
        <w:rPr>
          <w:rFonts w:asciiTheme="minorEastAsia" w:hAnsiTheme="minorEastAsia" w:eastAsiaTheme="minorEastAsia"/>
          <w:sz w:val="24"/>
          <w:szCs w:val="24"/>
        </w:rPr>
        <w:tab/>
      </w:r>
      <w:r>
        <w:rPr>
          <w:rFonts w:asciiTheme="minorEastAsia" w:hAnsiTheme="minorEastAsia" w:eastAsiaTheme="minorEastAsia"/>
          <w:sz w:val="24"/>
          <w:szCs w:val="24"/>
        </w:rPr>
        <w:fldChar w:fldCharType="begin"/>
      </w:r>
      <w:r>
        <w:rPr>
          <w:rFonts w:asciiTheme="minorEastAsia" w:hAnsiTheme="minorEastAsia" w:eastAsiaTheme="minorEastAsia"/>
          <w:sz w:val="24"/>
          <w:szCs w:val="24"/>
        </w:rPr>
        <w:instrText xml:space="preserve"> PAGEREF _Toc117787075 \h </w:instrText>
      </w:r>
      <w:r>
        <w:rPr>
          <w:rFonts w:asciiTheme="minorEastAsia" w:hAnsiTheme="minorEastAsia" w:eastAsiaTheme="minorEastAsia"/>
          <w:sz w:val="24"/>
          <w:szCs w:val="24"/>
        </w:rPr>
        <w:fldChar w:fldCharType="separate"/>
      </w:r>
      <w:r>
        <w:rPr>
          <w:rFonts w:asciiTheme="minorEastAsia" w:hAnsiTheme="minorEastAsia" w:eastAsiaTheme="minorEastAsia"/>
          <w:sz w:val="24"/>
          <w:szCs w:val="24"/>
        </w:rPr>
        <w:t>15</w:t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</w:p>
    <w:p>
      <w:pPr>
        <w:pStyle w:val="11"/>
        <w:tabs>
          <w:tab w:val="left" w:pos="840"/>
          <w:tab w:val="right" w:leader="dot" w:pos="8296"/>
        </w:tabs>
        <w:spacing w:line="360" w:lineRule="auto"/>
        <w:rPr>
          <w:rFonts w:asciiTheme="minorEastAsia" w:hAnsiTheme="minorEastAsia" w:eastAsiaTheme="minorEastAsia" w:cstheme="minorBidi"/>
          <w:kern w:val="2"/>
          <w:sz w:val="24"/>
          <w:szCs w:val="24"/>
        </w:rPr>
      </w:pPr>
      <w:r>
        <w:fldChar w:fldCharType="begin"/>
      </w:r>
      <w:r>
        <w:instrText xml:space="preserve"> HYPERLINK \l "_Toc117787076" </w:instrText>
      </w:r>
      <w:r>
        <w:fldChar w:fldCharType="separate"/>
      </w:r>
      <w:r>
        <w:rPr>
          <w:rStyle w:val="17"/>
          <w:rFonts w:asciiTheme="minorEastAsia" w:hAnsiTheme="minorEastAsia" w:eastAsiaTheme="minorEastAsia"/>
          <w:kern w:val="44"/>
          <w:sz w:val="24"/>
          <w:szCs w:val="24"/>
        </w:rPr>
        <w:t>3.2</w:t>
      </w:r>
      <w:r>
        <w:rPr>
          <w:rFonts w:asciiTheme="minorEastAsia" w:hAnsiTheme="minorEastAsia" w:eastAsiaTheme="minorEastAsia" w:cstheme="minorBidi"/>
          <w:kern w:val="2"/>
          <w:sz w:val="24"/>
          <w:szCs w:val="24"/>
        </w:rPr>
        <w:tab/>
      </w:r>
      <w:r>
        <w:rPr>
          <w:rStyle w:val="17"/>
          <w:rFonts w:asciiTheme="minorEastAsia" w:hAnsiTheme="minorEastAsia" w:eastAsiaTheme="minorEastAsia"/>
          <w:kern w:val="44"/>
          <w:sz w:val="24"/>
          <w:szCs w:val="24"/>
        </w:rPr>
        <w:t>组织生活管理使用说明</w:t>
      </w:r>
      <w:r>
        <w:rPr>
          <w:rFonts w:asciiTheme="minorEastAsia" w:hAnsiTheme="minorEastAsia" w:eastAsiaTheme="minorEastAsia"/>
          <w:sz w:val="24"/>
          <w:szCs w:val="24"/>
        </w:rPr>
        <w:tab/>
      </w:r>
      <w:r>
        <w:rPr>
          <w:rFonts w:asciiTheme="minorEastAsia" w:hAnsiTheme="minorEastAsia" w:eastAsiaTheme="minorEastAsia"/>
          <w:sz w:val="24"/>
          <w:szCs w:val="24"/>
        </w:rPr>
        <w:fldChar w:fldCharType="begin"/>
      </w:r>
      <w:r>
        <w:rPr>
          <w:rFonts w:asciiTheme="minorEastAsia" w:hAnsiTheme="minorEastAsia" w:eastAsiaTheme="minorEastAsia"/>
          <w:sz w:val="24"/>
          <w:szCs w:val="24"/>
        </w:rPr>
        <w:instrText xml:space="preserve"> PAGEREF _Toc117787076 \h </w:instrText>
      </w:r>
      <w:r>
        <w:rPr>
          <w:rFonts w:asciiTheme="minorEastAsia" w:hAnsiTheme="minorEastAsia" w:eastAsiaTheme="minorEastAsia"/>
          <w:sz w:val="24"/>
          <w:szCs w:val="24"/>
        </w:rPr>
        <w:fldChar w:fldCharType="separate"/>
      </w:r>
      <w:r>
        <w:rPr>
          <w:rFonts w:asciiTheme="minorEastAsia" w:hAnsiTheme="minorEastAsia" w:eastAsiaTheme="minorEastAsia"/>
          <w:sz w:val="24"/>
          <w:szCs w:val="24"/>
        </w:rPr>
        <w:t>19</w:t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</w:p>
    <w:p>
      <w:pPr>
        <w:pStyle w:val="6"/>
        <w:tabs>
          <w:tab w:val="left" w:pos="1260"/>
          <w:tab w:val="right" w:leader="dot" w:pos="8296"/>
        </w:tabs>
        <w:spacing w:line="360" w:lineRule="auto"/>
        <w:rPr>
          <w:rFonts w:asciiTheme="minorEastAsia" w:hAnsiTheme="minorEastAsia" w:eastAsiaTheme="minorEastAsia" w:cstheme="minorBidi"/>
          <w:kern w:val="2"/>
          <w:sz w:val="24"/>
          <w:szCs w:val="24"/>
        </w:rPr>
      </w:pPr>
      <w:r>
        <w:fldChar w:fldCharType="begin"/>
      </w:r>
      <w:r>
        <w:instrText xml:space="preserve"> HYPERLINK \l "_Toc117787077" </w:instrText>
      </w:r>
      <w:r>
        <w:fldChar w:fldCharType="separate"/>
      </w:r>
      <w:r>
        <w:rPr>
          <w:rStyle w:val="17"/>
          <w:rFonts w:asciiTheme="minorEastAsia" w:hAnsiTheme="minorEastAsia" w:eastAsiaTheme="minorEastAsia"/>
          <w:kern w:val="44"/>
          <w:sz w:val="24"/>
          <w:szCs w:val="24"/>
        </w:rPr>
        <w:t>3.2.1</w:t>
      </w:r>
      <w:r>
        <w:rPr>
          <w:rFonts w:asciiTheme="minorEastAsia" w:hAnsiTheme="minorEastAsia" w:eastAsiaTheme="minorEastAsia" w:cstheme="minorBidi"/>
          <w:kern w:val="2"/>
          <w:sz w:val="24"/>
          <w:szCs w:val="24"/>
        </w:rPr>
        <w:tab/>
      </w:r>
      <w:r>
        <w:rPr>
          <w:rStyle w:val="17"/>
          <w:rFonts w:asciiTheme="minorEastAsia" w:hAnsiTheme="minorEastAsia" w:eastAsiaTheme="minorEastAsia"/>
          <w:kern w:val="44"/>
          <w:sz w:val="24"/>
          <w:szCs w:val="24"/>
        </w:rPr>
        <w:t>登录</w:t>
      </w:r>
      <w:r>
        <w:rPr>
          <w:rFonts w:asciiTheme="minorEastAsia" w:hAnsiTheme="minorEastAsia" w:eastAsiaTheme="minorEastAsia"/>
          <w:sz w:val="24"/>
          <w:szCs w:val="24"/>
        </w:rPr>
        <w:tab/>
      </w:r>
      <w:r>
        <w:rPr>
          <w:rFonts w:asciiTheme="minorEastAsia" w:hAnsiTheme="minorEastAsia" w:eastAsiaTheme="minorEastAsia"/>
          <w:sz w:val="24"/>
          <w:szCs w:val="24"/>
        </w:rPr>
        <w:fldChar w:fldCharType="begin"/>
      </w:r>
      <w:r>
        <w:rPr>
          <w:rFonts w:asciiTheme="minorEastAsia" w:hAnsiTheme="minorEastAsia" w:eastAsiaTheme="minorEastAsia"/>
          <w:sz w:val="24"/>
          <w:szCs w:val="24"/>
        </w:rPr>
        <w:instrText xml:space="preserve"> PAGEREF _Toc117787077 \h </w:instrText>
      </w:r>
      <w:r>
        <w:rPr>
          <w:rFonts w:asciiTheme="minorEastAsia" w:hAnsiTheme="minorEastAsia" w:eastAsiaTheme="minorEastAsia"/>
          <w:sz w:val="24"/>
          <w:szCs w:val="24"/>
        </w:rPr>
        <w:fldChar w:fldCharType="separate"/>
      </w:r>
      <w:r>
        <w:rPr>
          <w:rFonts w:asciiTheme="minorEastAsia" w:hAnsiTheme="minorEastAsia" w:eastAsiaTheme="minorEastAsia"/>
          <w:sz w:val="24"/>
          <w:szCs w:val="24"/>
        </w:rPr>
        <w:t>19</w:t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</w:p>
    <w:p>
      <w:pPr>
        <w:pStyle w:val="6"/>
        <w:tabs>
          <w:tab w:val="left" w:pos="1260"/>
          <w:tab w:val="right" w:leader="dot" w:pos="8296"/>
        </w:tabs>
        <w:spacing w:line="360" w:lineRule="auto"/>
        <w:rPr>
          <w:rFonts w:asciiTheme="minorEastAsia" w:hAnsiTheme="minorEastAsia" w:eastAsiaTheme="minorEastAsia" w:cstheme="minorBidi"/>
          <w:kern w:val="2"/>
          <w:sz w:val="24"/>
          <w:szCs w:val="24"/>
        </w:rPr>
      </w:pPr>
      <w:r>
        <w:fldChar w:fldCharType="begin"/>
      </w:r>
      <w:r>
        <w:instrText xml:space="preserve"> HYPERLINK \l "_Toc117787078" </w:instrText>
      </w:r>
      <w:r>
        <w:fldChar w:fldCharType="separate"/>
      </w:r>
      <w:r>
        <w:rPr>
          <w:rStyle w:val="17"/>
          <w:rFonts w:asciiTheme="minorEastAsia" w:hAnsiTheme="minorEastAsia" w:eastAsiaTheme="minorEastAsia"/>
          <w:kern w:val="44"/>
          <w:sz w:val="24"/>
          <w:szCs w:val="24"/>
        </w:rPr>
        <w:t>3.2.2</w:t>
      </w:r>
      <w:r>
        <w:rPr>
          <w:rFonts w:asciiTheme="minorEastAsia" w:hAnsiTheme="minorEastAsia" w:eastAsiaTheme="minorEastAsia" w:cstheme="minorBidi"/>
          <w:kern w:val="2"/>
          <w:sz w:val="24"/>
          <w:szCs w:val="24"/>
        </w:rPr>
        <w:tab/>
      </w:r>
      <w:r>
        <w:rPr>
          <w:rStyle w:val="17"/>
          <w:rFonts w:asciiTheme="minorEastAsia" w:hAnsiTheme="minorEastAsia" w:eastAsiaTheme="minorEastAsia"/>
          <w:kern w:val="44"/>
          <w:sz w:val="24"/>
          <w:szCs w:val="24"/>
        </w:rPr>
        <w:t>院级党组织管理员</w:t>
      </w:r>
      <w:r>
        <w:rPr>
          <w:rFonts w:asciiTheme="minorEastAsia" w:hAnsiTheme="minorEastAsia" w:eastAsiaTheme="minorEastAsia"/>
          <w:sz w:val="24"/>
          <w:szCs w:val="24"/>
        </w:rPr>
        <w:tab/>
      </w:r>
      <w:r>
        <w:rPr>
          <w:rFonts w:asciiTheme="minorEastAsia" w:hAnsiTheme="minorEastAsia" w:eastAsiaTheme="minorEastAsia"/>
          <w:sz w:val="24"/>
          <w:szCs w:val="24"/>
        </w:rPr>
        <w:fldChar w:fldCharType="begin"/>
      </w:r>
      <w:r>
        <w:rPr>
          <w:rFonts w:asciiTheme="minorEastAsia" w:hAnsiTheme="minorEastAsia" w:eastAsiaTheme="minorEastAsia"/>
          <w:sz w:val="24"/>
          <w:szCs w:val="24"/>
        </w:rPr>
        <w:instrText xml:space="preserve"> PAGEREF _Toc117787078 \h </w:instrText>
      </w:r>
      <w:r>
        <w:rPr>
          <w:rFonts w:asciiTheme="minorEastAsia" w:hAnsiTheme="minorEastAsia" w:eastAsiaTheme="minorEastAsia"/>
          <w:sz w:val="24"/>
          <w:szCs w:val="24"/>
        </w:rPr>
        <w:fldChar w:fldCharType="separate"/>
      </w:r>
      <w:r>
        <w:rPr>
          <w:rFonts w:asciiTheme="minorEastAsia" w:hAnsiTheme="minorEastAsia" w:eastAsiaTheme="minorEastAsia"/>
          <w:sz w:val="24"/>
          <w:szCs w:val="24"/>
        </w:rPr>
        <w:t>20</w:t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</w:p>
    <w:p>
      <w:pPr>
        <w:pStyle w:val="6"/>
        <w:tabs>
          <w:tab w:val="left" w:pos="1260"/>
          <w:tab w:val="right" w:leader="dot" w:pos="8296"/>
        </w:tabs>
        <w:spacing w:line="360" w:lineRule="auto"/>
        <w:rPr>
          <w:rFonts w:asciiTheme="minorEastAsia" w:hAnsiTheme="minorEastAsia" w:eastAsiaTheme="minorEastAsia" w:cstheme="minorBidi"/>
          <w:kern w:val="2"/>
          <w:sz w:val="24"/>
          <w:szCs w:val="24"/>
        </w:rPr>
      </w:pPr>
      <w:r>
        <w:fldChar w:fldCharType="begin"/>
      </w:r>
      <w:r>
        <w:instrText xml:space="preserve"> HYPERLINK \l "_Toc117787079" </w:instrText>
      </w:r>
      <w:r>
        <w:fldChar w:fldCharType="separate"/>
      </w:r>
      <w:r>
        <w:rPr>
          <w:rStyle w:val="17"/>
          <w:rFonts w:asciiTheme="minorEastAsia" w:hAnsiTheme="minorEastAsia" w:eastAsiaTheme="minorEastAsia"/>
          <w:kern w:val="44"/>
          <w:sz w:val="24"/>
          <w:szCs w:val="24"/>
        </w:rPr>
        <w:t>3.2.3</w:t>
      </w:r>
      <w:r>
        <w:rPr>
          <w:rFonts w:asciiTheme="minorEastAsia" w:hAnsiTheme="minorEastAsia" w:eastAsiaTheme="minorEastAsia" w:cstheme="minorBidi"/>
          <w:kern w:val="2"/>
          <w:sz w:val="24"/>
          <w:szCs w:val="24"/>
        </w:rPr>
        <w:tab/>
      </w:r>
      <w:r>
        <w:rPr>
          <w:rStyle w:val="17"/>
          <w:rFonts w:asciiTheme="minorEastAsia" w:hAnsiTheme="minorEastAsia" w:eastAsiaTheme="minorEastAsia"/>
          <w:kern w:val="44"/>
          <w:sz w:val="24"/>
          <w:szCs w:val="24"/>
        </w:rPr>
        <w:t>支部管理员</w:t>
      </w:r>
      <w:r>
        <w:rPr>
          <w:rFonts w:asciiTheme="minorEastAsia" w:hAnsiTheme="minorEastAsia" w:eastAsiaTheme="minorEastAsia"/>
          <w:sz w:val="24"/>
          <w:szCs w:val="24"/>
        </w:rPr>
        <w:tab/>
      </w:r>
      <w:r>
        <w:rPr>
          <w:rFonts w:asciiTheme="minorEastAsia" w:hAnsiTheme="minorEastAsia" w:eastAsiaTheme="minorEastAsia"/>
          <w:sz w:val="24"/>
          <w:szCs w:val="24"/>
        </w:rPr>
        <w:fldChar w:fldCharType="begin"/>
      </w:r>
      <w:r>
        <w:rPr>
          <w:rFonts w:asciiTheme="minorEastAsia" w:hAnsiTheme="minorEastAsia" w:eastAsiaTheme="minorEastAsia"/>
          <w:sz w:val="24"/>
          <w:szCs w:val="24"/>
        </w:rPr>
        <w:instrText xml:space="preserve"> PAGEREF _Toc117787079 \h </w:instrText>
      </w:r>
      <w:r>
        <w:rPr>
          <w:rFonts w:asciiTheme="minorEastAsia" w:hAnsiTheme="minorEastAsia" w:eastAsiaTheme="minorEastAsia"/>
          <w:sz w:val="24"/>
          <w:szCs w:val="24"/>
        </w:rPr>
        <w:fldChar w:fldCharType="separate"/>
      </w:r>
      <w:r>
        <w:rPr>
          <w:rFonts w:asciiTheme="minorEastAsia" w:hAnsiTheme="minorEastAsia" w:eastAsiaTheme="minorEastAsia"/>
          <w:sz w:val="24"/>
          <w:szCs w:val="24"/>
        </w:rPr>
        <w:t>26</w:t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</w:p>
    <w:p>
      <w:pPr>
        <w:pStyle w:val="10"/>
        <w:tabs>
          <w:tab w:val="left" w:pos="440"/>
          <w:tab w:val="right" w:leader="dot" w:pos="8296"/>
        </w:tabs>
        <w:spacing w:line="360" w:lineRule="auto"/>
        <w:rPr>
          <w:rFonts w:asciiTheme="minorEastAsia" w:hAnsiTheme="minorEastAsia" w:eastAsiaTheme="minorEastAsia" w:cstheme="minorBidi"/>
          <w:kern w:val="2"/>
          <w:sz w:val="24"/>
          <w:szCs w:val="24"/>
        </w:rPr>
      </w:pPr>
      <w:r>
        <w:fldChar w:fldCharType="begin"/>
      </w:r>
      <w:r>
        <w:instrText xml:space="preserve"> HYPERLINK \l "_Toc117787080" </w:instrText>
      </w:r>
      <w:r>
        <w:fldChar w:fldCharType="separate"/>
      </w:r>
      <w:r>
        <w:rPr>
          <w:rStyle w:val="17"/>
          <w:rFonts w:asciiTheme="minorEastAsia" w:hAnsiTheme="minorEastAsia" w:eastAsiaTheme="minorEastAsia"/>
          <w:sz w:val="24"/>
          <w:szCs w:val="24"/>
        </w:rPr>
        <w:t>4</w:t>
      </w:r>
      <w:r>
        <w:rPr>
          <w:rFonts w:asciiTheme="minorEastAsia" w:hAnsiTheme="minorEastAsia" w:eastAsiaTheme="minorEastAsia" w:cstheme="minorBidi"/>
          <w:kern w:val="2"/>
          <w:sz w:val="24"/>
          <w:szCs w:val="24"/>
        </w:rPr>
        <w:tab/>
      </w:r>
      <w:r>
        <w:rPr>
          <w:rStyle w:val="17"/>
          <w:rFonts w:asciiTheme="minorEastAsia" w:hAnsiTheme="minorEastAsia" w:eastAsiaTheme="minorEastAsia"/>
          <w:sz w:val="24"/>
          <w:szCs w:val="24"/>
        </w:rPr>
        <w:t>培训模块</w:t>
      </w:r>
      <w:r>
        <w:rPr>
          <w:rFonts w:asciiTheme="minorEastAsia" w:hAnsiTheme="minorEastAsia" w:eastAsiaTheme="minorEastAsia"/>
          <w:sz w:val="24"/>
          <w:szCs w:val="24"/>
        </w:rPr>
        <w:tab/>
      </w:r>
      <w:r>
        <w:rPr>
          <w:rFonts w:asciiTheme="minorEastAsia" w:hAnsiTheme="minorEastAsia" w:eastAsiaTheme="minorEastAsia"/>
          <w:sz w:val="24"/>
          <w:szCs w:val="24"/>
        </w:rPr>
        <w:fldChar w:fldCharType="begin"/>
      </w:r>
      <w:r>
        <w:rPr>
          <w:rFonts w:asciiTheme="minorEastAsia" w:hAnsiTheme="minorEastAsia" w:eastAsiaTheme="minorEastAsia"/>
          <w:sz w:val="24"/>
          <w:szCs w:val="24"/>
        </w:rPr>
        <w:instrText xml:space="preserve"> PAGEREF _Toc117787080 \h </w:instrText>
      </w:r>
      <w:r>
        <w:rPr>
          <w:rFonts w:asciiTheme="minorEastAsia" w:hAnsiTheme="minorEastAsia" w:eastAsiaTheme="minorEastAsia"/>
          <w:sz w:val="24"/>
          <w:szCs w:val="24"/>
        </w:rPr>
        <w:fldChar w:fldCharType="separate"/>
      </w:r>
      <w:r>
        <w:rPr>
          <w:rFonts w:asciiTheme="minorEastAsia" w:hAnsiTheme="minorEastAsia" w:eastAsiaTheme="minorEastAsia"/>
          <w:sz w:val="24"/>
          <w:szCs w:val="24"/>
        </w:rPr>
        <w:t>31</w:t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</w:p>
    <w:p>
      <w:pPr>
        <w:pStyle w:val="11"/>
        <w:tabs>
          <w:tab w:val="left" w:pos="840"/>
          <w:tab w:val="right" w:leader="dot" w:pos="8296"/>
        </w:tabs>
        <w:spacing w:line="360" w:lineRule="auto"/>
        <w:rPr>
          <w:rFonts w:asciiTheme="minorEastAsia" w:hAnsiTheme="minorEastAsia" w:eastAsiaTheme="minorEastAsia" w:cstheme="minorBidi"/>
          <w:kern w:val="2"/>
          <w:sz w:val="24"/>
          <w:szCs w:val="24"/>
        </w:rPr>
      </w:pPr>
      <w:r>
        <w:fldChar w:fldCharType="begin"/>
      </w:r>
      <w:r>
        <w:instrText xml:space="preserve"> HYPERLINK \l "_Toc117787081" </w:instrText>
      </w:r>
      <w:r>
        <w:fldChar w:fldCharType="separate"/>
      </w:r>
      <w:r>
        <w:rPr>
          <w:rStyle w:val="17"/>
          <w:rFonts w:asciiTheme="minorEastAsia" w:hAnsiTheme="minorEastAsia" w:eastAsiaTheme="minorEastAsia"/>
          <w:kern w:val="44"/>
          <w:sz w:val="24"/>
          <w:szCs w:val="24"/>
        </w:rPr>
        <w:t>4.1</w:t>
      </w:r>
      <w:r>
        <w:rPr>
          <w:rFonts w:asciiTheme="minorEastAsia" w:hAnsiTheme="minorEastAsia" w:eastAsiaTheme="minorEastAsia" w:cstheme="minorBidi"/>
          <w:kern w:val="2"/>
          <w:sz w:val="24"/>
          <w:szCs w:val="24"/>
        </w:rPr>
        <w:tab/>
      </w:r>
      <w:r>
        <w:rPr>
          <w:rStyle w:val="17"/>
          <w:rFonts w:asciiTheme="minorEastAsia" w:hAnsiTheme="minorEastAsia" w:eastAsiaTheme="minorEastAsia"/>
          <w:kern w:val="44"/>
          <w:sz w:val="24"/>
          <w:szCs w:val="24"/>
        </w:rPr>
        <w:t>机关直附属单位管理员系统使用说明</w:t>
      </w:r>
      <w:r>
        <w:rPr>
          <w:rFonts w:asciiTheme="minorEastAsia" w:hAnsiTheme="minorEastAsia" w:eastAsiaTheme="minorEastAsia"/>
          <w:sz w:val="24"/>
          <w:szCs w:val="24"/>
        </w:rPr>
        <w:tab/>
      </w:r>
      <w:r>
        <w:rPr>
          <w:rFonts w:asciiTheme="minorEastAsia" w:hAnsiTheme="minorEastAsia" w:eastAsiaTheme="minorEastAsia"/>
          <w:sz w:val="24"/>
          <w:szCs w:val="24"/>
        </w:rPr>
        <w:fldChar w:fldCharType="begin"/>
      </w:r>
      <w:r>
        <w:rPr>
          <w:rFonts w:asciiTheme="minorEastAsia" w:hAnsiTheme="minorEastAsia" w:eastAsiaTheme="minorEastAsia"/>
          <w:sz w:val="24"/>
          <w:szCs w:val="24"/>
        </w:rPr>
        <w:instrText xml:space="preserve"> PAGEREF _Toc117787081 \h </w:instrText>
      </w:r>
      <w:r>
        <w:rPr>
          <w:rFonts w:asciiTheme="minorEastAsia" w:hAnsiTheme="minorEastAsia" w:eastAsiaTheme="minorEastAsia"/>
          <w:sz w:val="24"/>
          <w:szCs w:val="24"/>
        </w:rPr>
        <w:fldChar w:fldCharType="separate"/>
      </w:r>
      <w:r>
        <w:rPr>
          <w:rFonts w:asciiTheme="minorEastAsia" w:hAnsiTheme="minorEastAsia" w:eastAsiaTheme="minorEastAsia"/>
          <w:sz w:val="24"/>
          <w:szCs w:val="24"/>
        </w:rPr>
        <w:t>31</w:t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</w:p>
    <w:p>
      <w:pPr>
        <w:pStyle w:val="6"/>
        <w:tabs>
          <w:tab w:val="left" w:pos="1260"/>
          <w:tab w:val="right" w:leader="dot" w:pos="8296"/>
        </w:tabs>
        <w:spacing w:line="360" w:lineRule="auto"/>
        <w:rPr>
          <w:rFonts w:asciiTheme="minorEastAsia" w:hAnsiTheme="minorEastAsia" w:eastAsiaTheme="minorEastAsia" w:cstheme="minorBidi"/>
          <w:kern w:val="2"/>
          <w:sz w:val="24"/>
          <w:szCs w:val="24"/>
        </w:rPr>
      </w:pPr>
      <w:r>
        <w:fldChar w:fldCharType="begin"/>
      </w:r>
      <w:r>
        <w:instrText xml:space="preserve"> HYPERLINK \l "_Toc117787082" </w:instrText>
      </w:r>
      <w:r>
        <w:fldChar w:fldCharType="separate"/>
      </w:r>
      <w:r>
        <w:rPr>
          <w:rStyle w:val="17"/>
          <w:rFonts w:asciiTheme="minorEastAsia" w:hAnsiTheme="minorEastAsia" w:eastAsiaTheme="minorEastAsia"/>
          <w:kern w:val="44"/>
          <w:sz w:val="24"/>
          <w:szCs w:val="24"/>
        </w:rPr>
        <w:t>4.1.1</w:t>
      </w:r>
      <w:r>
        <w:rPr>
          <w:rFonts w:asciiTheme="minorEastAsia" w:hAnsiTheme="minorEastAsia" w:eastAsiaTheme="minorEastAsia" w:cstheme="minorBidi"/>
          <w:kern w:val="2"/>
          <w:sz w:val="24"/>
          <w:szCs w:val="24"/>
        </w:rPr>
        <w:tab/>
      </w:r>
      <w:r>
        <w:rPr>
          <w:rStyle w:val="17"/>
          <w:rFonts w:asciiTheme="minorEastAsia" w:hAnsiTheme="minorEastAsia" w:eastAsiaTheme="minorEastAsia"/>
          <w:kern w:val="44"/>
          <w:sz w:val="24"/>
          <w:szCs w:val="24"/>
        </w:rPr>
        <w:t>概述</w:t>
      </w:r>
      <w:r>
        <w:rPr>
          <w:rFonts w:asciiTheme="minorEastAsia" w:hAnsiTheme="minorEastAsia" w:eastAsiaTheme="minorEastAsia"/>
          <w:sz w:val="24"/>
          <w:szCs w:val="24"/>
        </w:rPr>
        <w:tab/>
      </w:r>
      <w:r>
        <w:rPr>
          <w:rFonts w:asciiTheme="minorEastAsia" w:hAnsiTheme="minorEastAsia" w:eastAsiaTheme="minorEastAsia"/>
          <w:sz w:val="24"/>
          <w:szCs w:val="24"/>
        </w:rPr>
        <w:fldChar w:fldCharType="begin"/>
      </w:r>
      <w:r>
        <w:rPr>
          <w:rFonts w:asciiTheme="minorEastAsia" w:hAnsiTheme="minorEastAsia" w:eastAsiaTheme="minorEastAsia"/>
          <w:sz w:val="24"/>
          <w:szCs w:val="24"/>
        </w:rPr>
        <w:instrText xml:space="preserve"> PAGEREF _Toc117787082 \h </w:instrText>
      </w:r>
      <w:r>
        <w:rPr>
          <w:rFonts w:asciiTheme="minorEastAsia" w:hAnsiTheme="minorEastAsia" w:eastAsiaTheme="minorEastAsia"/>
          <w:sz w:val="24"/>
          <w:szCs w:val="24"/>
        </w:rPr>
        <w:fldChar w:fldCharType="separate"/>
      </w:r>
      <w:r>
        <w:rPr>
          <w:rFonts w:asciiTheme="minorEastAsia" w:hAnsiTheme="minorEastAsia" w:eastAsiaTheme="minorEastAsia"/>
          <w:sz w:val="24"/>
          <w:szCs w:val="24"/>
        </w:rPr>
        <w:t>31</w:t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</w:p>
    <w:p>
      <w:pPr>
        <w:pStyle w:val="6"/>
        <w:tabs>
          <w:tab w:val="left" w:pos="1260"/>
          <w:tab w:val="right" w:leader="dot" w:pos="8296"/>
        </w:tabs>
        <w:spacing w:line="360" w:lineRule="auto"/>
        <w:rPr>
          <w:rFonts w:asciiTheme="minorEastAsia" w:hAnsiTheme="minorEastAsia" w:eastAsiaTheme="minorEastAsia" w:cstheme="minorBidi"/>
          <w:kern w:val="2"/>
          <w:sz w:val="24"/>
          <w:szCs w:val="24"/>
        </w:rPr>
      </w:pPr>
      <w:r>
        <w:fldChar w:fldCharType="begin"/>
      </w:r>
      <w:r>
        <w:instrText xml:space="preserve"> HYPERLINK \l "_Toc117787083" </w:instrText>
      </w:r>
      <w:r>
        <w:fldChar w:fldCharType="separate"/>
      </w:r>
      <w:r>
        <w:rPr>
          <w:rStyle w:val="17"/>
          <w:rFonts w:asciiTheme="minorEastAsia" w:hAnsiTheme="minorEastAsia" w:eastAsiaTheme="minorEastAsia"/>
          <w:kern w:val="44"/>
          <w:sz w:val="24"/>
          <w:szCs w:val="24"/>
        </w:rPr>
        <w:t>4.1.2</w:t>
      </w:r>
      <w:r>
        <w:rPr>
          <w:rFonts w:asciiTheme="minorEastAsia" w:hAnsiTheme="minorEastAsia" w:eastAsiaTheme="minorEastAsia" w:cstheme="minorBidi"/>
          <w:kern w:val="2"/>
          <w:sz w:val="24"/>
          <w:szCs w:val="24"/>
        </w:rPr>
        <w:tab/>
      </w:r>
      <w:r>
        <w:rPr>
          <w:rStyle w:val="17"/>
          <w:rFonts w:asciiTheme="minorEastAsia" w:hAnsiTheme="minorEastAsia" w:eastAsiaTheme="minorEastAsia"/>
          <w:kern w:val="44"/>
          <w:sz w:val="24"/>
          <w:szCs w:val="24"/>
        </w:rPr>
        <w:t>机关直附属单位培训信息</w:t>
      </w:r>
      <w:r>
        <w:rPr>
          <w:rFonts w:asciiTheme="minorEastAsia" w:hAnsiTheme="minorEastAsia" w:eastAsiaTheme="minorEastAsia"/>
          <w:sz w:val="24"/>
          <w:szCs w:val="24"/>
        </w:rPr>
        <w:tab/>
      </w:r>
      <w:r>
        <w:rPr>
          <w:rFonts w:asciiTheme="minorEastAsia" w:hAnsiTheme="minorEastAsia" w:eastAsiaTheme="minorEastAsia"/>
          <w:sz w:val="24"/>
          <w:szCs w:val="24"/>
        </w:rPr>
        <w:fldChar w:fldCharType="begin"/>
      </w:r>
      <w:r>
        <w:rPr>
          <w:rFonts w:asciiTheme="minorEastAsia" w:hAnsiTheme="minorEastAsia" w:eastAsiaTheme="minorEastAsia"/>
          <w:sz w:val="24"/>
          <w:szCs w:val="24"/>
        </w:rPr>
        <w:instrText xml:space="preserve"> PAGEREF _Toc117787083 \h </w:instrText>
      </w:r>
      <w:r>
        <w:rPr>
          <w:rFonts w:asciiTheme="minorEastAsia" w:hAnsiTheme="minorEastAsia" w:eastAsiaTheme="minorEastAsia"/>
          <w:sz w:val="24"/>
          <w:szCs w:val="24"/>
        </w:rPr>
        <w:fldChar w:fldCharType="separate"/>
      </w:r>
      <w:r>
        <w:rPr>
          <w:rFonts w:asciiTheme="minorEastAsia" w:hAnsiTheme="minorEastAsia" w:eastAsiaTheme="minorEastAsia"/>
          <w:sz w:val="24"/>
          <w:szCs w:val="24"/>
        </w:rPr>
        <w:t>31</w:t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</w:p>
    <w:p>
      <w:pPr>
        <w:pStyle w:val="11"/>
        <w:tabs>
          <w:tab w:val="left" w:pos="840"/>
          <w:tab w:val="right" w:leader="dot" w:pos="8296"/>
        </w:tabs>
        <w:spacing w:line="360" w:lineRule="auto"/>
        <w:rPr>
          <w:rFonts w:asciiTheme="minorEastAsia" w:hAnsiTheme="minorEastAsia" w:eastAsiaTheme="minorEastAsia" w:cstheme="minorBidi"/>
          <w:kern w:val="2"/>
          <w:sz w:val="24"/>
          <w:szCs w:val="24"/>
        </w:rPr>
      </w:pPr>
      <w:r>
        <w:fldChar w:fldCharType="begin"/>
      </w:r>
      <w:r>
        <w:instrText xml:space="preserve"> HYPERLINK \l "_Toc117787084" </w:instrText>
      </w:r>
      <w:r>
        <w:fldChar w:fldCharType="separate"/>
      </w:r>
      <w:r>
        <w:rPr>
          <w:rStyle w:val="17"/>
          <w:rFonts w:asciiTheme="minorEastAsia" w:hAnsiTheme="minorEastAsia" w:eastAsiaTheme="minorEastAsia"/>
          <w:kern w:val="44"/>
          <w:sz w:val="24"/>
          <w:szCs w:val="24"/>
        </w:rPr>
        <w:t>4.2</w:t>
      </w:r>
      <w:r>
        <w:rPr>
          <w:rFonts w:asciiTheme="minorEastAsia" w:hAnsiTheme="minorEastAsia" w:eastAsiaTheme="minorEastAsia" w:cstheme="minorBidi"/>
          <w:kern w:val="2"/>
          <w:sz w:val="24"/>
          <w:szCs w:val="24"/>
        </w:rPr>
        <w:tab/>
      </w:r>
      <w:r>
        <w:rPr>
          <w:rStyle w:val="17"/>
          <w:rFonts w:asciiTheme="minorEastAsia" w:hAnsiTheme="minorEastAsia" w:eastAsiaTheme="minorEastAsia"/>
          <w:kern w:val="44"/>
          <w:sz w:val="24"/>
          <w:szCs w:val="24"/>
        </w:rPr>
        <w:t>二级党组织管理员系统使用说明</w:t>
      </w:r>
      <w:r>
        <w:rPr>
          <w:rFonts w:asciiTheme="minorEastAsia" w:hAnsiTheme="minorEastAsia" w:eastAsiaTheme="minorEastAsia"/>
          <w:sz w:val="24"/>
          <w:szCs w:val="24"/>
        </w:rPr>
        <w:tab/>
      </w:r>
      <w:r>
        <w:rPr>
          <w:rFonts w:asciiTheme="minorEastAsia" w:hAnsiTheme="minorEastAsia" w:eastAsiaTheme="minorEastAsia"/>
          <w:sz w:val="24"/>
          <w:szCs w:val="24"/>
        </w:rPr>
        <w:fldChar w:fldCharType="begin"/>
      </w:r>
      <w:r>
        <w:rPr>
          <w:rFonts w:asciiTheme="minorEastAsia" w:hAnsiTheme="minorEastAsia" w:eastAsiaTheme="minorEastAsia"/>
          <w:sz w:val="24"/>
          <w:szCs w:val="24"/>
        </w:rPr>
        <w:instrText xml:space="preserve"> PAGEREF _Toc117787084 \h </w:instrText>
      </w:r>
      <w:r>
        <w:rPr>
          <w:rFonts w:asciiTheme="minorEastAsia" w:hAnsiTheme="minorEastAsia" w:eastAsiaTheme="minorEastAsia"/>
          <w:sz w:val="24"/>
          <w:szCs w:val="24"/>
        </w:rPr>
        <w:fldChar w:fldCharType="separate"/>
      </w:r>
      <w:r>
        <w:rPr>
          <w:rFonts w:asciiTheme="minorEastAsia" w:hAnsiTheme="minorEastAsia" w:eastAsiaTheme="minorEastAsia"/>
          <w:sz w:val="24"/>
          <w:szCs w:val="24"/>
        </w:rPr>
        <w:t>34</w:t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</w:p>
    <w:p>
      <w:pPr>
        <w:pStyle w:val="6"/>
        <w:tabs>
          <w:tab w:val="left" w:pos="1260"/>
          <w:tab w:val="right" w:leader="dot" w:pos="8296"/>
        </w:tabs>
        <w:spacing w:line="360" w:lineRule="auto"/>
        <w:rPr>
          <w:rFonts w:asciiTheme="minorEastAsia" w:hAnsiTheme="minorEastAsia" w:eastAsiaTheme="minorEastAsia" w:cstheme="minorBidi"/>
          <w:kern w:val="2"/>
          <w:sz w:val="24"/>
          <w:szCs w:val="24"/>
        </w:rPr>
      </w:pPr>
      <w:r>
        <w:fldChar w:fldCharType="begin"/>
      </w:r>
      <w:r>
        <w:instrText xml:space="preserve"> HYPERLINK \l "_Toc117787085" </w:instrText>
      </w:r>
      <w:r>
        <w:fldChar w:fldCharType="separate"/>
      </w:r>
      <w:r>
        <w:rPr>
          <w:rStyle w:val="17"/>
          <w:rFonts w:asciiTheme="minorEastAsia" w:hAnsiTheme="minorEastAsia" w:eastAsiaTheme="minorEastAsia"/>
          <w:kern w:val="44"/>
          <w:sz w:val="24"/>
          <w:szCs w:val="24"/>
        </w:rPr>
        <w:t>4.2.1</w:t>
      </w:r>
      <w:r>
        <w:rPr>
          <w:rFonts w:asciiTheme="minorEastAsia" w:hAnsiTheme="minorEastAsia" w:eastAsiaTheme="minorEastAsia" w:cstheme="minorBidi"/>
          <w:kern w:val="2"/>
          <w:sz w:val="24"/>
          <w:szCs w:val="24"/>
        </w:rPr>
        <w:tab/>
      </w:r>
      <w:r>
        <w:rPr>
          <w:rStyle w:val="17"/>
          <w:rFonts w:asciiTheme="minorEastAsia" w:hAnsiTheme="minorEastAsia" w:eastAsiaTheme="minorEastAsia"/>
          <w:kern w:val="44"/>
          <w:sz w:val="24"/>
          <w:szCs w:val="24"/>
        </w:rPr>
        <w:t>概述</w:t>
      </w:r>
      <w:r>
        <w:rPr>
          <w:rFonts w:asciiTheme="minorEastAsia" w:hAnsiTheme="minorEastAsia" w:eastAsiaTheme="minorEastAsia"/>
          <w:sz w:val="24"/>
          <w:szCs w:val="24"/>
        </w:rPr>
        <w:tab/>
      </w:r>
      <w:r>
        <w:rPr>
          <w:rFonts w:asciiTheme="minorEastAsia" w:hAnsiTheme="minorEastAsia" w:eastAsiaTheme="minorEastAsia"/>
          <w:sz w:val="24"/>
          <w:szCs w:val="24"/>
        </w:rPr>
        <w:fldChar w:fldCharType="begin"/>
      </w:r>
      <w:r>
        <w:rPr>
          <w:rFonts w:asciiTheme="minorEastAsia" w:hAnsiTheme="minorEastAsia" w:eastAsiaTheme="minorEastAsia"/>
          <w:sz w:val="24"/>
          <w:szCs w:val="24"/>
        </w:rPr>
        <w:instrText xml:space="preserve"> PAGEREF _Toc117787085 \h </w:instrText>
      </w:r>
      <w:r>
        <w:rPr>
          <w:rFonts w:asciiTheme="minorEastAsia" w:hAnsiTheme="minorEastAsia" w:eastAsiaTheme="minorEastAsia"/>
          <w:sz w:val="24"/>
          <w:szCs w:val="24"/>
        </w:rPr>
        <w:fldChar w:fldCharType="separate"/>
      </w:r>
      <w:r>
        <w:rPr>
          <w:rFonts w:asciiTheme="minorEastAsia" w:hAnsiTheme="minorEastAsia" w:eastAsiaTheme="minorEastAsia"/>
          <w:sz w:val="24"/>
          <w:szCs w:val="24"/>
        </w:rPr>
        <w:t>34</w:t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</w:p>
    <w:p>
      <w:pPr>
        <w:pStyle w:val="6"/>
        <w:tabs>
          <w:tab w:val="left" w:pos="1260"/>
          <w:tab w:val="right" w:leader="dot" w:pos="8296"/>
        </w:tabs>
        <w:spacing w:line="360" w:lineRule="auto"/>
        <w:rPr>
          <w:rFonts w:asciiTheme="minorEastAsia" w:hAnsiTheme="minorEastAsia" w:eastAsiaTheme="minorEastAsia" w:cstheme="minorBidi"/>
          <w:kern w:val="2"/>
          <w:sz w:val="24"/>
          <w:szCs w:val="24"/>
        </w:rPr>
      </w:pPr>
      <w:r>
        <w:fldChar w:fldCharType="begin"/>
      </w:r>
      <w:r>
        <w:instrText xml:space="preserve"> HYPERLINK \l "_Toc117787086" </w:instrText>
      </w:r>
      <w:r>
        <w:fldChar w:fldCharType="separate"/>
      </w:r>
      <w:r>
        <w:rPr>
          <w:rStyle w:val="17"/>
          <w:rFonts w:asciiTheme="minorEastAsia" w:hAnsiTheme="minorEastAsia" w:eastAsiaTheme="minorEastAsia"/>
          <w:kern w:val="44"/>
          <w:sz w:val="24"/>
          <w:szCs w:val="24"/>
        </w:rPr>
        <w:t>4.2.2</w:t>
      </w:r>
      <w:r>
        <w:rPr>
          <w:rFonts w:asciiTheme="minorEastAsia" w:hAnsiTheme="minorEastAsia" w:eastAsiaTheme="minorEastAsia" w:cstheme="minorBidi"/>
          <w:kern w:val="2"/>
          <w:sz w:val="24"/>
          <w:szCs w:val="24"/>
        </w:rPr>
        <w:tab/>
      </w:r>
      <w:r>
        <w:rPr>
          <w:rStyle w:val="17"/>
          <w:rFonts w:asciiTheme="minorEastAsia" w:hAnsiTheme="minorEastAsia" w:eastAsiaTheme="minorEastAsia"/>
          <w:kern w:val="44"/>
          <w:sz w:val="24"/>
          <w:szCs w:val="24"/>
        </w:rPr>
        <w:t>二级党组织培训信息</w:t>
      </w:r>
      <w:r>
        <w:rPr>
          <w:rFonts w:asciiTheme="minorEastAsia" w:hAnsiTheme="minorEastAsia" w:eastAsiaTheme="minorEastAsia"/>
          <w:sz w:val="24"/>
          <w:szCs w:val="24"/>
        </w:rPr>
        <w:tab/>
      </w:r>
      <w:r>
        <w:rPr>
          <w:rFonts w:asciiTheme="minorEastAsia" w:hAnsiTheme="minorEastAsia" w:eastAsiaTheme="minorEastAsia"/>
          <w:sz w:val="24"/>
          <w:szCs w:val="24"/>
        </w:rPr>
        <w:fldChar w:fldCharType="begin"/>
      </w:r>
      <w:r>
        <w:rPr>
          <w:rFonts w:asciiTheme="minorEastAsia" w:hAnsiTheme="minorEastAsia" w:eastAsiaTheme="minorEastAsia"/>
          <w:sz w:val="24"/>
          <w:szCs w:val="24"/>
        </w:rPr>
        <w:instrText xml:space="preserve"> PAGEREF _Toc117787086 \h </w:instrText>
      </w:r>
      <w:r>
        <w:rPr>
          <w:rFonts w:asciiTheme="minorEastAsia" w:hAnsiTheme="minorEastAsia" w:eastAsiaTheme="minorEastAsia"/>
          <w:sz w:val="24"/>
          <w:szCs w:val="24"/>
        </w:rPr>
        <w:fldChar w:fldCharType="separate"/>
      </w:r>
      <w:r>
        <w:rPr>
          <w:rFonts w:asciiTheme="minorEastAsia" w:hAnsiTheme="minorEastAsia" w:eastAsiaTheme="minorEastAsia"/>
          <w:sz w:val="24"/>
          <w:szCs w:val="24"/>
        </w:rPr>
        <w:t>34</w:t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</w:p>
    <w:p>
      <w:pPr>
        <w:pStyle w:val="6"/>
        <w:tabs>
          <w:tab w:val="left" w:pos="1260"/>
          <w:tab w:val="right" w:leader="dot" w:pos="8296"/>
        </w:tabs>
        <w:spacing w:line="360" w:lineRule="auto"/>
        <w:rPr>
          <w:rFonts w:asciiTheme="minorEastAsia" w:hAnsiTheme="minorEastAsia" w:eastAsiaTheme="minorEastAsia" w:cstheme="minorBidi"/>
          <w:kern w:val="2"/>
          <w:sz w:val="24"/>
          <w:szCs w:val="24"/>
        </w:rPr>
      </w:pPr>
      <w:r>
        <w:fldChar w:fldCharType="begin"/>
      </w:r>
      <w:r>
        <w:instrText xml:space="preserve"> HYPERLINK \l "_Toc117787087" </w:instrText>
      </w:r>
      <w:r>
        <w:fldChar w:fldCharType="separate"/>
      </w:r>
      <w:r>
        <w:rPr>
          <w:rStyle w:val="17"/>
          <w:rFonts w:asciiTheme="minorEastAsia" w:hAnsiTheme="minorEastAsia" w:eastAsiaTheme="minorEastAsia"/>
          <w:sz w:val="24"/>
          <w:szCs w:val="24"/>
        </w:rPr>
        <w:t>4.2.3</w:t>
      </w:r>
      <w:r>
        <w:rPr>
          <w:rFonts w:asciiTheme="minorEastAsia" w:hAnsiTheme="minorEastAsia" w:eastAsiaTheme="minorEastAsia" w:cstheme="minorBidi"/>
          <w:kern w:val="2"/>
          <w:sz w:val="24"/>
          <w:szCs w:val="24"/>
        </w:rPr>
        <w:tab/>
      </w:r>
      <w:r>
        <w:rPr>
          <w:rStyle w:val="17"/>
          <w:rFonts w:asciiTheme="minorEastAsia" w:hAnsiTheme="minorEastAsia" w:eastAsiaTheme="minorEastAsia"/>
          <w:sz w:val="24"/>
          <w:szCs w:val="24"/>
        </w:rPr>
        <w:t>报送</w:t>
      </w:r>
      <w:r>
        <w:rPr>
          <w:rFonts w:asciiTheme="minorEastAsia" w:hAnsiTheme="minorEastAsia" w:eastAsiaTheme="minorEastAsia"/>
          <w:sz w:val="24"/>
          <w:szCs w:val="24"/>
        </w:rPr>
        <w:tab/>
      </w:r>
      <w:r>
        <w:rPr>
          <w:rFonts w:asciiTheme="minorEastAsia" w:hAnsiTheme="minorEastAsia" w:eastAsiaTheme="minorEastAsia"/>
          <w:sz w:val="24"/>
          <w:szCs w:val="24"/>
        </w:rPr>
        <w:fldChar w:fldCharType="begin"/>
      </w:r>
      <w:r>
        <w:rPr>
          <w:rFonts w:asciiTheme="minorEastAsia" w:hAnsiTheme="minorEastAsia" w:eastAsiaTheme="minorEastAsia"/>
          <w:sz w:val="24"/>
          <w:szCs w:val="24"/>
        </w:rPr>
        <w:instrText xml:space="preserve"> PAGEREF _Toc117787087 \h </w:instrText>
      </w:r>
      <w:r>
        <w:rPr>
          <w:rFonts w:asciiTheme="minorEastAsia" w:hAnsiTheme="minorEastAsia" w:eastAsiaTheme="minorEastAsia"/>
          <w:sz w:val="24"/>
          <w:szCs w:val="24"/>
        </w:rPr>
        <w:fldChar w:fldCharType="separate"/>
      </w:r>
      <w:r>
        <w:rPr>
          <w:rFonts w:asciiTheme="minorEastAsia" w:hAnsiTheme="minorEastAsia" w:eastAsiaTheme="minorEastAsia"/>
          <w:sz w:val="24"/>
          <w:szCs w:val="24"/>
        </w:rPr>
        <w:t>36</w:t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  <w:r>
        <w:rPr>
          <w:rFonts w:asciiTheme="minorEastAsia" w:hAnsiTheme="minorEastAsia" w:eastAsiaTheme="minorEastAsia"/>
          <w:sz w:val="24"/>
          <w:szCs w:val="24"/>
        </w:rPr>
        <w:fldChar w:fldCharType="end"/>
      </w:r>
    </w:p>
    <w:p>
      <w:pPr>
        <w:spacing w:line="360" w:lineRule="auto"/>
        <w:sectPr>
          <w:headerReference r:id="rId5" w:type="first"/>
          <w:footerReference r:id="rId7" w:type="first"/>
          <w:headerReference r:id="rId4" w:type="default"/>
          <w:footerReference r:id="rId6" w:type="default"/>
          <w:pgSz w:w="11906" w:h="16838"/>
          <w:pgMar w:top="1440" w:right="1800" w:bottom="1440" w:left="1800" w:header="851" w:footer="992" w:gutter="0"/>
          <w:pgNumType w:fmt="upperRoman" w:start="1"/>
          <w:cols w:space="425" w:num="1"/>
          <w:titlePg/>
          <w:docGrid w:type="lines" w:linePitch="312" w:charSpace="0"/>
        </w:sectPr>
      </w:pPr>
      <w:r>
        <w:rPr>
          <w:rFonts w:asciiTheme="minorEastAsia" w:hAnsiTheme="minorEastAsia" w:eastAsiaTheme="minorEastAsia"/>
          <w:sz w:val="24"/>
          <w:szCs w:val="24"/>
        </w:rPr>
        <w:fldChar w:fldCharType="end"/>
      </w:r>
    </w:p>
    <w:p>
      <w:pPr>
        <w:pStyle w:val="2"/>
        <w:spacing w:before="312" w:beforeLines="100" w:beforeAutospacing="0" w:after="312" w:afterLines="100" w:afterAutospacing="0" w:line="360" w:lineRule="auto"/>
        <w:ind w:left="431" w:hanging="431"/>
        <w:rPr>
          <w:sz w:val="40"/>
          <w:szCs w:val="40"/>
        </w:rPr>
      </w:pPr>
      <w:bookmarkStart w:id="1" w:name="_Toc117787066"/>
      <w:r>
        <w:rPr>
          <w:rFonts w:hint="eastAsia"/>
          <w:sz w:val="40"/>
          <w:szCs w:val="40"/>
        </w:rPr>
        <w:t>系统登录</w:t>
      </w:r>
      <w:bookmarkEnd w:id="1"/>
    </w:p>
    <w:p>
      <w:pPr>
        <w:spacing w:line="360" w:lineRule="auto"/>
        <w:ind w:firstLine="480" w:firstLineChars="200"/>
        <w:rPr>
          <w:rFonts w:asciiTheme="minorEastAsia" w:hAnsiTheme="minorEastAsia" w:eastAsiaTheme="minorEastAsia"/>
          <w:kern w:val="44"/>
          <w:sz w:val="24"/>
          <w:szCs w:val="24"/>
        </w:rPr>
      </w:pPr>
      <w:r>
        <w:rPr>
          <w:rFonts w:hint="eastAsia" w:asciiTheme="minorEastAsia" w:hAnsiTheme="minorEastAsia" w:eastAsiaTheme="minorEastAsia"/>
          <w:kern w:val="44"/>
          <w:sz w:val="24"/>
          <w:szCs w:val="24"/>
        </w:rPr>
        <w:t>登陆链接</w:t>
      </w:r>
      <w:r>
        <w:rPr>
          <w:rFonts w:asciiTheme="minorEastAsia" w:hAnsiTheme="minorEastAsia" w:eastAsiaTheme="minorEastAsia"/>
          <w:sz w:val="24"/>
          <w:szCs w:val="24"/>
        </w:rPr>
        <w:t>http://zzgz.nwafu.edu.cn/</w:t>
      </w:r>
      <w:r>
        <w:rPr>
          <w:rFonts w:hint="eastAsia" w:asciiTheme="minorEastAsia" w:hAnsiTheme="minorEastAsia" w:eastAsiaTheme="minorEastAsia"/>
          <w:kern w:val="44"/>
          <w:sz w:val="24"/>
          <w:szCs w:val="24"/>
        </w:rPr>
        <w:t>，</w:t>
      </w:r>
      <w:r>
        <w:rPr>
          <w:rFonts w:asciiTheme="minorEastAsia" w:hAnsiTheme="minorEastAsia" w:eastAsiaTheme="minorEastAsia"/>
          <w:kern w:val="44"/>
          <w:sz w:val="24"/>
          <w:szCs w:val="24"/>
        </w:rPr>
        <w:t>通过统一身份认证</w:t>
      </w:r>
      <w:r>
        <w:rPr>
          <w:rFonts w:hint="eastAsia" w:asciiTheme="minorEastAsia" w:hAnsiTheme="minorEastAsia" w:eastAsiaTheme="minorEastAsia"/>
          <w:kern w:val="44"/>
          <w:sz w:val="24"/>
          <w:szCs w:val="24"/>
        </w:rPr>
        <w:t>账号进入西北农林科技大学组织工作管理与服务一体化平台。</w:t>
      </w:r>
    </w:p>
    <w:p>
      <w:pPr>
        <w:spacing w:line="360" w:lineRule="auto"/>
        <w:rPr>
          <w:kern w:val="44"/>
        </w:rPr>
      </w:pPr>
      <w:r>
        <w:drawing>
          <wp:inline distT="0" distB="0" distL="0" distR="0">
            <wp:extent cx="5274310" cy="301307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1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spacing w:before="312" w:beforeLines="100" w:beforeAutospacing="0" w:after="312" w:afterLines="100" w:afterAutospacing="0" w:line="360" w:lineRule="auto"/>
        <w:ind w:left="431" w:hanging="431"/>
        <w:rPr>
          <w:sz w:val="40"/>
          <w:szCs w:val="40"/>
        </w:rPr>
      </w:pPr>
      <w:bookmarkStart w:id="2" w:name="_Toc117787067"/>
      <w:r>
        <w:rPr>
          <w:rFonts w:hint="eastAsia"/>
          <w:sz w:val="40"/>
          <w:szCs w:val="40"/>
        </w:rPr>
        <w:t>干部模块</w:t>
      </w:r>
      <w:bookmarkEnd w:id="2"/>
    </w:p>
    <w:p>
      <w:pPr>
        <w:pStyle w:val="3"/>
        <w:rPr>
          <w:color w:val="000000"/>
          <w:kern w:val="44"/>
          <w:sz w:val="32"/>
          <w:szCs w:val="32"/>
        </w:rPr>
      </w:pPr>
      <w:bookmarkStart w:id="3" w:name="_Toc117787068"/>
      <w:r>
        <w:rPr>
          <w:rFonts w:hint="eastAsia"/>
          <w:color w:val="000000"/>
          <w:kern w:val="44"/>
          <w:sz w:val="32"/>
          <w:szCs w:val="32"/>
        </w:rPr>
        <w:t>干部单位管理使用说明</w:t>
      </w:r>
      <w:bookmarkEnd w:id="3"/>
    </w:p>
    <w:p>
      <w:pPr>
        <w:pStyle w:val="4"/>
        <w:rPr>
          <w:kern w:val="44"/>
          <w:sz w:val="28"/>
          <w:szCs w:val="28"/>
        </w:rPr>
      </w:pPr>
      <w:bookmarkStart w:id="4" w:name="_Toc117787069"/>
      <w:r>
        <w:rPr>
          <w:rFonts w:hint="eastAsia"/>
          <w:kern w:val="44"/>
          <w:sz w:val="28"/>
          <w:szCs w:val="28"/>
        </w:rPr>
        <w:t>概述</w:t>
      </w:r>
      <w:bookmarkEnd w:id="4"/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领导干部模块查看领导基本信息。</w:t>
      </w:r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领导干部管理模块功能入口：登录干部管理员账号进入系统，显示该页面。</w:t>
      </w:r>
    </w:p>
    <w:p>
      <w:pPr>
        <w:spacing w:line="360" w:lineRule="auto"/>
      </w:pPr>
      <w:r>
        <w:drawing>
          <wp:inline distT="0" distB="0" distL="0" distR="0">
            <wp:extent cx="5274310" cy="1438275"/>
            <wp:effectExtent l="0" t="0" r="2540" b="9525"/>
            <wp:docPr id="3" name="图片 3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14"/>
                    <a:srcRect b="2700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382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rPr>
          <w:kern w:val="44"/>
          <w:sz w:val="28"/>
          <w:szCs w:val="28"/>
        </w:rPr>
      </w:pPr>
      <w:bookmarkStart w:id="5" w:name="_Toc117787070"/>
      <w:r>
        <w:rPr>
          <w:rFonts w:hint="eastAsia"/>
          <w:kern w:val="44"/>
          <w:sz w:val="28"/>
          <w:szCs w:val="28"/>
        </w:rPr>
        <w:t>干部单位管理员</w:t>
      </w:r>
      <w:bookmarkEnd w:id="5"/>
      <w:r>
        <w:rPr>
          <w:kern w:val="44"/>
          <w:sz w:val="28"/>
          <w:szCs w:val="28"/>
        </w:rPr>
        <w:t xml:space="preserve"> </w:t>
      </w:r>
    </w:p>
    <w:p>
      <w:pPr>
        <w:pStyle w:val="24"/>
        <w:widowControl/>
        <w:numPr>
          <w:ilvl w:val="0"/>
          <w:numId w:val="4"/>
        </w:numPr>
        <w:spacing w:before="100" w:beforeAutospacing="1" w:after="100" w:afterAutospacing="1" w:line="360" w:lineRule="auto"/>
        <w:ind w:firstLineChars="0"/>
        <w:jc w:val="left"/>
        <w:outlineLvl w:val="4"/>
        <w:rPr>
          <w:rFonts w:ascii="宋体" w:hAnsi="宋体" w:cs="宋体"/>
          <w:vanish/>
          <w:sz w:val="24"/>
          <w:szCs w:val="24"/>
        </w:rPr>
      </w:pPr>
    </w:p>
    <w:p>
      <w:pPr>
        <w:pStyle w:val="24"/>
        <w:widowControl/>
        <w:numPr>
          <w:ilvl w:val="0"/>
          <w:numId w:val="4"/>
        </w:numPr>
        <w:spacing w:before="100" w:beforeAutospacing="1" w:after="100" w:afterAutospacing="1" w:line="360" w:lineRule="auto"/>
        <w:ind w:firstLineChars="0"/>
        <w:jc w:val="left"/>
        <w:outlineLvl w:val="4"/>
        <w:rPr>
          <w:rFonts w:ascii="宋体" w:hAnsi="宋体" w:cs="宋体"/>
          <w:vanish/>
          <w:sz w:val="24"/>
          <w:szCs w:val="24"/>
        </w:rPr>
      </w:pPr>
    </w:p>
    <w:p>
      <w:pPr>
        <w:pStyle w:val="24"/>
        <w:widowControl/>
        <w:numPr>
          <w:ilvl w:val="1"/>
          <w:numId w:val="4"/>
        </w:numPr>
        <w:spacing w:before="100" w:beforeAutospacing="1" w:after="100" w:afterAutospacing="1" w:line="360" w:lineRule="auto"/>
        <w:ind w:firstLineChars="0"/>
        <w:jc w:val="left"/>
        <w:outlineLvl w:val="4"/>
        <w:rPr>
          <w:rFonts w:ascii="宋体" w:hAnsi="宋体" w:cs="宋体"/>
          <w:vanish/>
          <w:sz w:val="24"/>
          <w:szCs w:val="24"/>
        </w:rPr>
      </w:pPr>
    </w:p>
    <w:p>
      <w:pPr>
        <w:pStyle w:val="24"/>
        <w:widowControl/>
        <w:numPr>
          <w:ilvl w:val="1"/>
          <w:numId w:val="4"/>
        </w:numPr>
        <w:spacing w:before="100" w:beforeAutospacing="1" w:after="100" w:afterAutospacing="1" w:line="360" w:lineRule="auto"/>
        <w:ind w:firstLineChars="0"/>
        <w:jc w:val="left"/>
        <w:outlineLvl w:val="4"/>
        <w:rPr>
          <w:rFonts w:ascii="宋体" w:hAnsi="宋体" w:cs="宋体"/>
          <w:vanish/>
          <w:sz w:val="24"/>
          <w:szCs w:val="24"/>
        </w:rPr>
      </w:pPr>
    </w:p>
    <w:p>
      <w:pPr>
        <w:pStyle w:val="5"/>
        <w:spacing w:line="360" w:lineRule="auto"/>
        <w:ind w:left="567" w:firstLine="0"/>
      </w:pPr>
      <w:r>
        <w:rPr>
          <w:rFonts w:hint="eastAsia"/>
        </w:rPr>
        <w:t>基本信息</w:t>
      </w:r>
      <w:r>
        <w:t xml:space="preserve"> </w:t>
      </w:r>
    </w:p>
    <w:p>
      <w:pPr>
        <w:spacing w:line="360" w:lineRule="auto"/>
        <w:ind w:firstLine="567"/>
        <w:rPr>
          <w:sz w:val="24"/>
          <w:szCs w:val="24"/>
        </w:rPr>
      </w:pPr>
      <w:r>
        <w:rPr>
          <w:rFonts w:hint="eastAsia"/>
          <w:sz w:val="24"/>
          <w:szCs w:val="24"/>
        </w:rPr>
        <w:t>点击二级菜单“基本信息”，进入干部信息操作页面：</w:t>
      </w:r>
    </w:p>
    <w:p>
      <w:pPr>
        <w:widowControl/>
      </w:pPr>
      <w:r>
        <w:drawing>
          <wp:inline distT="0" distB="0" distL="0" distR="0">
            <wp:extent cx="5274310" cy="1970405"/>
            <wp:effectExtent l="0" t="0" r="2540" b="0"/>
            <wp:docPr id="946" name="图片 946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" name="图片 946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7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567"/>
        <w:rPr>
          <w:sz w:val="24"/>
          <w:szCs w:val="24"/>
        </w:rPr>
      </w:pPr>
      <w:r>
        <w:rPr>
          <w:rFonts w:hint="eastAsia"/>
          <w:sz w:val="24"/>
          <w:szCs w:val="24"/>
        </w:rPr>
        <w:t>干部单位管理员登录系统只能看到本单位下的干部：</w:t>
      </w:r>
    </w:p>
    <w:p>
      <w:pPr>
        <w:spacing w:line="360" w:lineRule="auto"/>
        <w:ind w:firstLine="567"/>
        <w:rPr>
          <w:sz w:val="24"/>
          <w:szCs w:val="24"/>
        </w:rPr>
      </w:pPr>
      <w:r>
        <w:rPr>
          <w:rFonts w:hint="eastAsia"/>
          <w:sz w:val="24"/>
          <w:szCs w:val="24"/>
        </w:rPr>
        <w:t>点击干部姓名可查看干部信息：</w:t>
      </w:r>
    </w:p>
    <w:p>
      <w:pPr>
        <w:spacing w:line="360" w:lineRule="auto"/>
        <w:rPr>
          <w:sz w:val="24"/>
          <w:szCs w:val="24"/>
        </w:rPr>
      </w:pPr>
      <w:r>
        <w:drawing>
          <wp:inline distT="0" distB="0" distL="0" distR="0">
            <wp:extent cx="5274310" cy="2079625"/>
            <wp:effectExtent l="0" t="0" r="2540" b="0"/>
            <wp:docPr id="947" name="图片 947" descr="电脑屏幕截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" name="图片 947" descr="电脑屏幕截图&#10;&#10;描述已自动生成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7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干部单位管理员查看干部信息包含：干部任免审批表、基本信息、学习经历、工作经历、任职情况、岗位过程信息、家庭成员信息等页面。注：针对某个标签页下的一条数据，若有信息标红，请及时提醒本单位人员补充信息。</w:t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学习经历：</w:t>
      </w:r>
    </w:p>
    <w:p>
      <w:pPr>
        <w:spacing w:line="360" w:lineRule="auto"/>
        <w:rPr>
          <w:sz w:val="24"/>
          <w:szCs w:val="24"/>
        </w:rPr>
      </w:pPr>
      <w:r>
        <w:drawing>
          <wp:inline distT="0" distB="0" distL="0" distR="0">
            <wp:extent cx="5274310" cy="1406525"/>
            <wp:effectExtent l="0" t="0" r="2540" b="3175"/>
            <wp:docPr id="948" name="图片 9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" name="图片 94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83902" cy="1409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岗位过程信息：</w:t>
      </w:r>
    </w:p>
    <w:p>
      <w:pPr>
        <w:spacing w:line="360" w:lineRule="auto"/>
        <w:rPr>
          <w:sz w:val="24"/>
          <w:szCs w:val="24"/>
        </w:rPr>
      </w:pPr>
      <w:r>
        <w:drawing>
          <wp:inline distT="0" distB="0" distL="0" distR="0">
            <wp:extent cx="5274310" cy="2193925"/>
            <wp:effectExtent l="0" t="0" r="2540" b="0"/>
            <wp:docPr id="949" name="图片 949" descr="图形用户界面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" name="图片 949" descr="图形用户界面&#10;&#10;描述已自动生成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9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获奖情况：</w:t>
      </w:r>
    </w:p>
    <w:p>
      <w:pPr>
        <w:spacing w:line="360" w:lineRule="auto"/>
        <w:rPr>
          <w:sz w:val="24"/>
          <w:szCs w:val="24"/>
        </w:rPr>
      </w:pPr>
      <w:r>
        <w:drawing>
          <wp:inline distT="0" distB="0" distL="0" distR="0">
            <wp:extent cx="5274310" cy="1892300"/>
            <wp:effectExtent l="0" t="0" r="2540" b="0"/>
            <wp:docPr id="951" name="图片 951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" name="图片 951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9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spacing w:before="312" w:beforeLines="100" w:beforeAutospacing="0" w:after="312" w:afterLines="100" w:afterAutospacing="0" w:line="360" w:lineRule="auto"/>
        <w:ind w:left="431" w:hanging="431"/>
        <w:rPr>
          <w:sz w:val="40"/>
          <w:szCs w:val="40"/>
        </w:rPr>
      </w:pPr>
      <w:bookmarkStart w:id="6" w:name="_Toc117787071"/>
      <w:r>
        <w:rPr>
          <w:rFonts w:hint="eastAsia"/>
          <w:sz w:val="40"/>
          <w:szCs w:val="40"/>
        </w:rPr>
        <w:t>党建模块</w:t>
      </w:r>
      <w:bookmarkEnd w:id="6"/>
    </w:p>
    <w:p>
      <w:pPr>
        <w:pStyle w:val="3"/>
        <w:rPr>
          <w:color w:val="000000"/>
          <w:kern w:val="44"/>
          <w:sz w:val="32"/>
          <w:szCs w:val="32"/>
        </w:rPr>
      </w:pPr>
      <w:bookmarkStart w:id="7" w:name="_Toc114069184"/>
      <w:bookmarkStart w:id="8" w:name="_Toc117787072"/>
      <w:r>
        <w:rPr>
          <w:rFonts w:hint="eastAsia"/>
          <w:color w:val="000000"/>
          <w:kern w:val="44"/>
          <w:sz w:val="32"/>
          <w:szCs w:val="32"/>
        </w:rPr>
        <w:t>基层党组织设置管理使用说明</w:t>
      </w:r>
      <w:bookmarkEnd w:id="7"/>
      <w:bookmarkEnd w:id="8"/>
    </w:p>
    <w:p>
      <w:pPr>
        <w:pStyle w:val="4"/>
        <w:rPr>
          <w:kern w:val="44"/>
          <w:sz w:val="28"/>
          <w:szCs w:val="28"/>
        </w:rPr>
      </w:pPr>
      <w:bookmarkStart w:id="9" w:name="_Toc117787073"/>
      <w:r>
        <w:rPr>
          <w:rFonts w:hint="eastAsia"/>
          <w:kern w:val="44"/>
          <w:sz w:val="28"/>
          <w:szCs w:val="28"/>
        </w:rPr>
        <w:t>概述</w:t>
      </w:r>
      <w:bookmarkEnd w:id="9"/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基层党组织设置管理模块功能入口：登录院级党组织管理员、党支部管理员账号进入系统，显示该页面。</w:t>
      </w:r>
    </w:p>
    <w:p>
      <w:pPr>
        <w:spacing w:line="360" w:lineRule="auto"/>
      </w:pPr>
      <w:r>
        <w:drawing>
          <wp:inline distT="0" distB="0" distL="0" distR="0">
            <wp:extent cx="5169535" cy="2052320"/>
            <wp:effectExtent l="0" t="0" r="0" b="5080"/>
            <wp:docPr id="36" name="图片 36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图形用户界面, 文本, 应用程序, 电子邮件&#10;&#10;描述已自动生成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183311" cy="2058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  <w:rPr>
          <w:kern w:val="44"/>
          <w:sz w:val="28"/>
          <w:szCs w:val="28"/>
        </w:rPr>
      </w:pPr>
      <w:bookmarkStart w:id="10" w:name="_Toc117787074"/>
      <w:bookmarkStart w:id="11" w:name="_Toc111706863"/>
      <w:bookmarkStart w:id="12" w:name="_Toc114069185"/>
      <w:r>
        <w:rPr>
          <w:rFonts w:hint="eastAsia"/>
          <w:kern w:val="44"/>
          <w:sz w:val="28"/>
          <w:szCs w:val="28"/>
        </w:rPr>
        <w:t>院级党组织管理员</w:t>
      </w:r>
      <w:bookmarkEnd w:id="10"/>
      <w:bookmarkEnd w:id="11"/>
      <w:bookmarkEnd w:id="12"/>
      <w:r>
        <w:rPr>
          <w:kern w:val="44"/>
          <w:sz w:val="28"/>
          <w:szCs w:val="28"/>
        </w:rPr>
        <w:t xml:space="preserve"> </w:t>
      </w:r>
    </w:p>
    <w:p>
      <w:pPr>
        <w:pStyle w:val="24"/>
        <w:widowControl/>
        <w:numPr>
          <w:ilvl w:val="0"/>
          <w:numId w:val="4"/>
        </w:numPr>
        <w:spacing w:before="100" w:beforeAutospacing="1" w:after="100" w:afterAutospacing="1" w:line="360" w:lineRule="auto"/>
        <w:ind w:firstLineChars="0"/>
        <w:jc w:val="left"/>
        <w:outlineLvl w:val="4"/>
        <w:rPr>
          <w:rFonts w:ascii="宋体" w:hAnsi="宋体" w:cs="宋体"/>
          <w:vanish/>
          <w:sz w:val="24"/>
          <w:szCs w:val="24"/>
        </w:rPr>
      </w:pPr>
      <w:bookmarkStart w:id="13" w:name="_Toc111706864"/>
      <w:bookmarkEnd w:id="13"/>
      <w:bookmarkStart w:id="14" w:name="_Toc111648054"/>
      <w:bookmarkEnd w:id="14"/>
      <w:bookmarkStart w:id="15" w:name="_Toc111624829"/>
      <w:bookmarkEnd w:id="15"/>
      <w:bookmarkStart w:id="16" w:name="_Toc111625205"/>
      <w:bookmarkEnd w:id="16"/>
    </w:p>
    <w:p>
      <w:pPr>
        <w:pStyle w:val="24"/>
        <w:widowControl/>
        <w:numPr>
          <w:ilvl w:val="0"/>
          <w:numId w:val="4"/>
        </w:numPr>
        <w:spacing w:before="100" w:beforeAutospacing="1" w:after="100" w:afterAutospacing="1" w:line="360" w:lineRule="auto"/>
        <w:ind w:firstLineChars="0"/>
        <w:jc w:val="left"/>
        <w:outlineLvl w:val="4"/>
        <w:rPr>
          <w:rFonts w:ascii="宋体" w:hAnsi="宋体" w:cs="宋体"/>
          <w:vanish/>
          <w:sz w:val="24"/>
          <w:szCs w:val="24"/>
        </w:rPr>
      </w:pPr>
      <w:bookmarkStart w:id="17" w:name="_Toc111624830"/>
      <w:bookmarkEnd w:id="17"/>
      <w:bookmarkStart w:id="18" w:name="_Toc111625206"/>
      <w:bookmarkEnd w:id="18"/>
      <w:bookmarkStart w:id="19" w:name="_Toc111648055"/>
      <w:bookmarkEnd w:id="19"/>
      <w:bookmarkStart w:id="20" w:name="_Toc111706865"/>
      <w:bookmarkEnd w:id="20"/>
    </w:p>
    <w:p>
      <w:pPr>
        <w:pStyle w:val="24"/>
        <w:widowControl/>
        <w:numPr>
          <w:ilvl w:val="1"/>
          <w:numId w:val="4"/>
        </w:numPr>
        <w:spacing w:before="100" w:beforeAutospacing="1" w:after="100" w:afterAutospacing="1" w:line="360" w:lineRule="auto"/>
        <w:ind w:firstLineChars="0"/>
        <w:jc w:val="left"/>
        <w:outlineLvl w:val="4"/>
        <w:rPr>
          <w:rFonts w:ascii="宋体" w:hAnsi="宋体" w:cs="宋体"/>
          <w:vanish/>
          <w:sz w:val="24"/>
          <w:szCs w:val="24"/>
        </w:rPr>
      </w:pPr>
      <w:bookmarkStart w:id="21" w:name="_Toc111624831"/>
      <w:bookmarkEnd w:id="21"/>
      <w:bookmarkStart w:id="22" w:name="_Toc111625207"/>
      <w:bookmarkEnd w:id="22"/>
      <w:bookmarkStart w:id="23" w:name="_Toc111648056"/>
      <w:bookmarkEnd w:id="23"/>
      <w:bookmarkStart w:id="24" w:name="_Toc111706866"/>
      <w:bookmarkEnd w:id="24"/>
    </w:p>
    <w:p>
      <w:pPr>
        <w:pStyle w:val="24"/>
        <w:widowControl/>
        <w:numPr>
          <w:ilvl w:val="1"/>
          <w:numId w:val="4"/>
        </w:numPr>
        <w:spacing w:before="100" w:beforeAutospacing="1" w:after="100" w:afterAutospacing="1" w:line="360" w:lineRule="auto"/>
        <w:ind w:firstLineChars="0"/>
        <w:jc w:val="left"/>
        <w:outlineLvl w:val="4"/>
        <w:rPr>
          <w:rFonts w:ascii="宋体" w:hAnsi="宋体" w:cs="宋体"/>
          <w:vanish/>
          <w:sz w:val="24"/>
          <w:szCs w:val="24"/>
        </w:rPr>
      </w:pPr>
      <w:bookmarkStart w:id="25" w:name="_Toc111624832"/>
      <w:bookmarkEnd w:id="25"/>
      <w:bookmarkStart w:id="26" w:name="_Toc111625208"/>
      <w:bookmarkEnd w:id="26"/>
      <w:bookmarkStart w:id="27" w:name="_Toc111648057"/>
      <w:bookmarkEnd w:id="27"/>
      <w:bookmarkStart w:id="28" w:name="_Toc111706867"/>
      <w:bookmarkEnd w:id="28"/>
    </w:p>
    <w:p>
      <w:pPr>
        <w:pStyle w:val="5"/>
        <w:spacing w:line="360" w:lineRule="auto"/>
        <w:ind w:left="567" w:firstLine="0"/>
      </w:pPr>
      <w:bookmarkStart w:id="29" w:name="_Toc114069186"/>
      <w:r>
        <w:rPr>
          <w:rFonts w:hint="eastAsia"/>
        </w:rPr>
        <w:t>院级党组织</w:t>
      </w:r>
      <w:bookmarkEnd w:id="29"/>
      <w:r>
        <w:t xml:space="preserve"> </w:t>
      </w:r>
    </w:p>
    <w:p>
      <w:pPr>
        <w:spacing w:line="360" w:lineRule="auto"/>
        <w:ind w:firstLine="567"/>
        <w:rPr>
          <w:sz w:val="24"/>
          <w:szCs w:val="24"/>
        </w:rPr>
      </w:pPr>
      <w:r>
        <w:rPr>
          <w:rFonts w:hint="eastAsia"/>
          <w:sz w:val="24"/>
          <w:szCs w:val="24"/>
        </w:rPr>
        <w:t>点击二级菜单“院级党组织”，进入院级党组织操作页面：</w:t>
      </w:r>
    </w:p>
    <w:p>
      <w:pPr>
        <w:spacing w:line="360" w:lineRule="auto"/>
        <w:rPr>
          <w:kern w:val="44"/>
          <w:sz w:val="24"/>
          <w:szCs w:val="24"/>
        </w:rPr>
      </w:pPr>
      <w:r>
        <w:drawing>
          <wp:inline distT="0" distB="0" distL="0" distR="0">
            <wp:extent cx="5274310" cy="2014855"/>
            <wp:effectExtent l="0" t="0" r="2540" b="4445"/>
            <wp:docPr id="37" name="图片 37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图形用户界面, 文本, 应用程序, 电子邮件&#10;&#10;描述已自动生成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14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1、“修改信息”：修改院级党组织信息；</w:t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5274310" cy="3724910"/>
            <wp:effectExtent l="0" t="0" r="2540" b="8890"/>
            <wp:docPr id="38" name="图片 38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、点击“导出”按钮，将选中的数据或全部数据导出至Excel文件中；</w:t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5274310" cy="1379855"/>
            <wp:effectExtent l="0" t="0" r="2540" b="0"/>
            <wp:docPr id="39" name="图片 39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81752" cy="138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、在管理员列表标签页中查看管理院级党组织管理员；</w:t>
      </w:r>
    </w:p>
    <w:p>
      <w:pPr>
        <w:spacing w:line="360" w:lineRule="auto"/>
        <w:rPr>
          <w:sz w:val="24"/>
          <w:szCs w:val="24"/>
        </w:rPr>
      </w:pPr>
      <w:r>
        <w:drawing>
          <wp:inline distT="0" distB="0" distL="0" distR="0">
            <wp:extent cx="5274310" cy="1777365"/>
            <wp:effectExtent l="0" t="0" r="2540" b="0"/>
            <wp:docPr id="40" name="图片 40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7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spacing w:line="360" w:lineRule="auto"/>
        <w:ind w:left="567" w:firstLine="0"/>
      </w:pPr>
      <w:bookmarkStart w:id="30" w:name="_Toc114069187"/>
      <w:r>
        <w:rPr>
          <w:rFonts w:hint="eastAsia"/>
        </w:rPr>
        <w:t>院级党组织领导班子</w:t>
      </w:r>
      <w:bookmarkEnd w:id="30"/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点击二级菜单“院级党组织领导班子”，进入院级党组织领导班子操作页面；</w:t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5374005" cy="1571625"/>
            <wp:effectExtent l="0" t="0" r="0" b="0"/>
            <wp:docPr id="41" name="图片 41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图形用户界面, 文本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24"/>
                    <a:srcRect l="1" r="37852" b="66331"/>
                    <a:stretch>
                      <a:fillRect/>
                    </a:stretch>
                  </pic:blipFill>
                  <pic:spPr>
                    <a:xfrm>
                      <a:off x="0" y="0"/>
                      <a:ext cx="5418501" cy="158456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1、“添加”领导班子；</w:t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4545965" cy="2971165"/>
            <wp:effectExtent l="0" t="0" r="6985" b="635"/>
            <wp:docPr id="42" name="图片 42" descr="图形用户界面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图形用户界面&#10;&#10;描述已自动生成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557650" cy="2978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2、修改领导班子信息；</w:t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4519930" cy="2922270"/>
            <wp:effectExtent l="0" t="0" r="0" b="0"/>
            <wp:docPr id="52" name="图片 52" descr="图形用户界面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 descr="图形用户界面&#10;&#10;描述已自动生成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530098" cy="2928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3、点击“导出”按钮，将勾选或全部数据导出至Excel文件中；</w:t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5274310" cy="1250315"/>
            <wp:effectExtent l="0" t="0" r="2540" b="6985"/>
            <wp:docPr id="59" name="图片 59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88724" cy="1254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、勾选数据，点击“换届”，数据将会转移至已换届领导班子列表；</w:t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5274310" cy="2526665"/>
            <wp:effectExtent l="0" t="0" r="2540" b="6985"/>
            <wp:docPr id="897" name="图片 897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7" name="图片 897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26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5161280" cy="1695450"/>
            <wp:effectExtent l="0" t="0" r="1270" b="0"/>
            <wp:docPr id="899" name="图片 899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" name="图片 899" descr="图形用户界面, 文本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29"/>
                    <a:srcRect r="33362" b="6593"/>
                    <a:stretch>
                      <a:fillRect/>
                    </a:stretch>
                  </pic:blipFill>
                  <pic:spPr>
                    <a:xfrm>
                      <a:off x="0" y="0"/>
                      <a:ext cx="5208305" cy="1710718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rFonts w:hint="eastAsia"/>
          <w:sz w:val="24"/>
          <w:szCs w:val="24"/>
        </w:rPr>
        <w:t>、在领导班子标签页中班子成员管理列表中点击详情按钮进入，可添加班子成员；</w:t>
      </w:r>
    </w:p>
    <w:p>
      <w:pPr>
        <w:spacing w:line="360" w:lineRule="auto"/>
        <w:rPr>
          <w:sz w:val="24"/>
          <w:szCs w:val="24"/>
        </w:rPr>
      </w:pPr>
      <w:r>
        <w:drawing>
          <wp:inline distT="0" distB="0" distL="0" distR="0">
            <wp:extent cx="5220335" cy="3641725"/>
            <wp:effectExtent l="0" t="0" r="0" b="0"/>
            <wp:docPr id="43" name="图片 43" descr="图形用户界面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图形用户界面&#10;&#10;描述已自动生成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28231" cy="3647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6</w:t>
      </w:r>
      <w:r>
        <w:rPr>
          <w:rFonts w:hint="eastAsia"/>
          <w:sz w:val="24"/>
          <w:szCs w:val="24"/>
        </w:rPr>
        <w:t>、进入详情可点击修改按钮，对班子成员信息进行修改；</w:t>
      </w:r>
      <w:r>
        <w:rPr>
          <w:sz w:val="24"/>
          <w:szCs w:val="24"/>
        </w:rPr>
        <w:t xml:space="preserve"> </w:t>
      </w:r>
    </w:p>
    <w:p>
      <w:pPr>
        <w:spacing w:line="360" w:lineRule="auto"/>
        <w:rPr>
          <w:sz w:val="24"/>
          <w:szCs w:val="24"/>
        </w:rPr>
      </w:pPr>
      <w:r>
        <w:drawing>
          <wp:inline distT="0" distB="0" distL="0" distR="0">
            <wp:extent cx="5274310" cy="1704975"/>
            <wp:effectExtent l="0" t="0" r="2540" b="9525"/>
            <wp:docPr id="44" name="图片 44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7</w:t>
      </w:r>
      <w:r>
        <w:rPr>
          <w:rFonts w:hint="eastAsia"/>
          <w:sz w:val="24"/>
          <w:szCs w:val="24"/>
        </w:rPr>
        <w:t>、班子成员可点击离任、重新任用等功能；点击删除按钮可删除班子成员；</w:t>
      </w:r>
    </w:p>
    <w:p>
      <w:pPr>
        <w:spacing w:line="360" w:lineRule="auto"/>
        <w:rPr>
          <w:sz w:val="24"/>
          <w:szCs w:val="24"/>
        </w:rPr>
      </w:pPr>
      <w:r>
        <w:drawing>
          <wp:inline distT="0" distB="0" distL="0" distR="0">
            <wp:extent cx="5177790" cy="2116455"/>
            <wp:effectExtent l="0" t="0" r="3810" b="0"/>
            <wp:docPr id="45" name="图片 45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180586" cy="2117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spacing w:line="360" w:lineRule="auto"/>
        <w:ind w:left="567" w:firstLine="0"/>
      </w:pPr>
      <w:bookmarkStart w:id="31" w:name="_Toc114069188"/>
      <w:r>
        <w:rPr>
          <w:rFonts w:hint="eastAsia"/>
        </w:rPr>
        <w:t>党支部管理</w:t>
      </w:r>
      <w:bookmarkEnd w:id="31"/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点击二级菜单“党支部管理”，进入党支部管理操作页面；</w:t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5204460" cy="1216025"/>
            <wp:effectExtent l="0" t="0" r="0" b="3175"/>
            <wp:docPr id="926" name="图片 926" descr="图形用户界面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" name="图片 926" descr="图形用户界面, 应用程序, 电子邮件&#10;&#10;描述已自动生成"/>
                    <pic:cNvPicPr>
                      <a:picLocks noChangeAspect="1"/>
                    </pic:cNvPicPr>
                  </pic:nvPicPr>
                  <pic:blipFill>
                    <a:blip r:embed="rId33"/>
                    <a:srcRect r="21485" b="56630"/>
                    <a:stretch>
                      <a:fillRect/>
                    </a:stretch>
                  </pic:blipFill>
                  <pic:spPr>
                    <a:xfrm>
                      <a:off x="0" y="0"/>
                      <a:ext cx="5282214" cy="12344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1、添加党支部；</w:t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5274310" cy="3608705"/>
            <wp:effectExtent l="0" t="0" r="2540" b="0"/>
            <wp:docPr id="927" name="图片 927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" name="图片 927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08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、修改党支部信息；</w:t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5274310" cy="3408680"/>
            <wp:effectExtent l="0" t="0" r="2540" b="1270"/>
            <wp:docPr id="929" name="图片 929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" name="图片 929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08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、勾选一条数据，点击“编辑管理员”，设置党支部管理员；</w:t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5274310" cy="4090035"/>
            <wp:effectExtent l="0" t="0" r="2540" b="5715"/>
            <wp:docPr id="950" name="图片 950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" name="图片 950" descr="图形用户界面, 文本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90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、勾选数据，点击“支部转移”；</w:t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5274310" cy="2392680"/>
            <wp:effectExtent l="0" t="0" r="2540" b="7620"/>
            <wp:docPr id="954" name="图片 954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4" name="图片 954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9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rFonts w:hint="eastAsia"/>
          <w:sz w:val="24"/>
          <w:szCs w:val="24"/>
        </w:rPr>
        <w:t>、点击“导出”按钮，将勾选或全部数据导出至Excel文件中；</w:t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5274310" cy="1247775"/>
            <wp:effectExtent l="0" t="0" r="2540" b="9525"/>
            <wp:docPr id="955" name="图片 955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" name="图片 955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5274310" cy="1143000"/>
            <wp:effectExtent l="0" t="0" r="2540" b="0"/>
            <wp:docPr id="956" name="图片 956" descr="图形用户界面, 应用程序, 表格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" name="图片 956" descr="图形用户界面, 应用程序, 表格&#10;&#10;描述已自动生成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6</w:t>
      </w:r>
      <w:r>
        <w:rPr>
          <w:rFonts w:hint="eastAsia"/>
          <w:sz w:val="24"/>
          <w:szCs w:val="24"/>
        </w:rPr>
        <w:t>、勾选党支部，点击“撤销”，党支部将会转移至已撤销列表中；</w:t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5274310" cy="2448560"/>
            <wp:effectExtent l="0" t="0" r="2540" b="8890"/>
            <wp:docPr id="957" name="图片 957" descr="图形用户界面, 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" name="图片 957" descr="图形用户界面, 文本&#10;&#10;描述已自动生成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48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spacing w:line="360" w:lineRule="auto"/>
        <w:ind w:left="567" w:firstLine="0"/>
      </w:pPr>
      <w:bookmarkStart w:id="32" w:name="_Toc114069189"/>
      <w:r>
        <w:rPr>
          <w:rFonts w:hint="eastAsia"/>
        </w:rPr>
        <w:t>支部委员会</w:t>
      </w:r>
      <w:bookmarkEnd w:id="32"/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点击二级菜单“支部委员会”，进入支部委员会操作列表；</w:t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5274310" cy="2233930"/>
            <wp:effectExtent l="0" t="0" r="2540" b="0"/>
            <wp:docPr id="959" name="图片 959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" name="图片 959" descr="图形用户界面, 文本, 应用程序, 电子邮件&#10;&#10;描述已自动生成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33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1、添加支部委员会；</w:t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4433570" cy="2679700"/>
            <wp:effectExtent l="0" t="0" r="5080" b="6350"/>
            <wp:docPr id="512" name="图片 512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" name="图片 512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451326" cy="2690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2、修改支部委员会信息；</w:t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4476750" cy="2518410"/>
            <wp:effectExtent l="0" t="0" r="0" b="0"/>
            <wp:docPr id="534" name="图片 534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" name="图片 534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498113" cy="2530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、勾选或全部数据导出至Excel文件中；</w:t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5274310" cy="637540"/>
            <wp:effectExtent l="0" t="0" r="2540" b="0"/>
            <wp:docPr id="528" name="图片 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" name="图片 528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3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、勾选数据，点击“换届”，数据将会转移至已换届支部委员会列表；</w:t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5274310" cy="2441575"/>
            <wp:effectExtent l="0" t="0" r="2540" b="0"/>
            <wp:docPr id="539" name="图片 539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" name="图片 539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4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5274310" cy="829310"/>
            <wp:effectExtent l="0" t="0" r="2540" b="8890"/>
            <wp:docPr id="540" name="图片 540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" name="图片 540" descr="图形用户界面, 文本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2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rFonts w:hint="eastAsia"/>
          <w:sz w:val="24"/>
          <w:szCs w:val="24"/>
        </w:rPr>
        <w:t>、在支部委员会标签页中支部委员管理列表中点击详情按钮进入，可添加支部成员；</w:t>
      </w:r>
    </w:p>
    <w:p>
      <w:pPr>
        <w:spacing w:line="360" w:lineRule="auto"/>
        <w:rPr>
          <w:sz w:val="24"/>
          <w:szCs w:val="24"/>
        </w:rPr>
      </w:pPr>
      <w:r>
        <w:drawing>
          <wp:inline distT="0" distB="0" distL="0" distR="0">
            <wp:extent cx="5274310" cy="2902585"/>
            <wp:effectExtent l="0" t="0" r="2540" b="0"/>
            <wp:docPr id="46" name="图片 46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77730" cy="290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6、进入详情可点击修改按钮，对班子成员进行修改；可对支部成员设置为管理员；</w:t>
      </w:r>
    </w:p>
    <w:p>
      <w:pPr>
        <w:spacing w:line="360" w:lineRule="auto"/>
        <w:rPr>
          <w:sz w:val="24"/>
          <w:szCs w:val="24"/>
        </w:rPr>
      </w:pPr>
      <w:r>
        <w:drawing>
          <wp:inline distT="0" distB="0" distL="0" distR="0">
            <wp:extent cx="5274310" cy="1918970"/>
            <wp:effectExtent l="0" t="0" r="2540" b="5080"/>
            <wp:docPr id="47" name="图片 47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1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drawing>
          <wp:inline distT="0" distB="0" distL="0" distR="0">
            <wp:extent cx="5274310" cy="2208530"/>
            <wp:effectExtent l="0" t="0" r="2540" b="1270"/>
            <wp:docPr id="48" name="图片 48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08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7、支部成员可点击离任、重新任用等功能；点击删除按钮可删除班子成员；</w:t>
      </w:r>
    </w:p>
    <w:p>
      <w:pPr>
        <w:spacing w:line="360" w:lineRule="auto"/>
        <w:rPr>
          <w:sz w:val="24"/>
          <w:szCs w:val="24"/>
        </w:rPr>
      </w:pPr>
      <w:r>
        <w:drawing>
          <wp:inline distT="0" distB="0" distL="0" distR="0">
            <wp:extent cx="5274310" cy="2026920"/>
            <wp:effectExtent l="0" t="0" r="2540" b="0"/>
            <wp:docPr id="49" name="图片 49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26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>
      <w:pPr>
        <w:pStyle w:val="4"/>
        <w:rPr>
          <w:kern w:val="44"/>
          <w:sz w:val="28"/>
          <w:szCs w:val="28"/>
        </w:rPr>
      </w:pPr>
      <w:bookmarkStart w:id="33" w:name="_Toc114069190"/>
      <w:bookmarkStart w:id="34" w:name="_Toc117787075"/>
      <w:r>
        <w:rPr>
          <w:rFonts w:hint="eastAsia"/>
          <w:kern w:val="44"/>
          <w:sz w:val="28"/>
          <w:szCs w:val="28"/>
        </w:rPr>
        <w:t>党支部管理员</w:t>
      </w:r>
      <w:bookmarkEnd w:id="33"/>
      <w:bookmarkEnd w:id="34"/>
    </w:p>
    <w:p>
      <w:pPr>
        <w:pStyle w:val="24"/>
        <w:widowControl/>
        <w:numPr>
          <w:ilvl w:val="0"/>
          <w:numId w:val="4"/>
        </w:numPr>
        <w:spacing w:before="100" w:beforeAutospacing="1" w:after="100" w:afterAutospacing="1" w:line="360" w:lineRule="auto"/>
        <w:ind w:firstLineChars="0"/>
        <w:jc w:val="left"/>
        <w:outlineLvl w:val="4"/>
        <w:rPr>
          <w:rFonts w:ascii="宋体" w:hAnsi="宋体" w:cs="宋体"/>
          <w:vanish/>
          <w:sz w:val="24"/>
          <w:szCs w:val="24"/>
        </w:rPr>
      </w:pPr>
    </w:p>
    <w:p>
      <w:pPr>
        <w:pStyle w:val="24"/>
        <w:widowControl/>
        <w:numPr>
          <w:ilvl w:val="0"/>
          <w:numId w:val="4"/>
        </w:numPr>
        <w:spacing w:before="100" w:beforeAutospacing="1" w:after="100" w:afterAutospacing="1" w:line="360" w:lineRule="auto"/>
        <w:ind w:firstLineChars="0"/>
        <w:jc w:val="left"/>
        <w:outlineLvl w:val="4"/>
        <w:rPr>
          <w:rFonts w:ascii="宋体" w:hAnsi="宋体" w:cs="宋体"/>
          <w:vanish/>
          <w:sz w:val="24"/>
          <w:szCs w:val="24"/>
        </w:rPr>
      </w:pPr>
    </w:p>
    <w:p>
      <w:pPr>
        <w:pStyle w:val="24"/>
        <w:widowControl/>
        <w:numPr>
          <w:ilvl w:val="1"/>
          <w:numId w:val="4"/>
        </w:numPr>
        <w:spacing w:before="100" w:beforeAutospacing="1" w:after="100" w:afterAutospacing="1" w:line="360" w:lineRule="auto"/>
        <w:ind w:firstLineChars="0"/>
        <w:jc w:val="left"/>
        <w:outlineLvl w:val="4"/>
        <w:rPr>
          <w:rFonts w:ascii="宋体" w:hAnsi="宋体" w:cs="宋体"/>
          <w:vanish/>
          <w:sz w:val="24"/>
          <w:szCs w:val="24"/>
        </w:rPr>
      </w:pPr>
    </w:p>
    <w:p>
      <w:pPr>
        <w:pStyle w:val="24"/>
        <w:widowControl/>
        <w:numPr>
          <w:ilvl w:val="1"/>
          <w:numId w:val="4"/>
        </w:numPr>
        <w:spacing w:before="100" w:beforeAutospacing="1" w:after="100" w:afterAutospacing="1" w:line="360" w:lineRule="auto"/>
        <w:ind w:firstLineChars="0"/>
        <w:jc w:val="left"/>
        <w:outlineLvl w:val="4"/>
        <w:rPr>
          <w:rFonts w:ascii="宋体" w:hAnsi="宋体" w:cs="宋体"/>
          <w:vanish/>
          <w:sz w:val="24"/>
          <w:szCs w:val="24"/>
        </w:rPr>
      </w:pPr>
    </w:p>
    <w:p>
      <w:pPr>
        <w:pStyle w:val="5"/>
        <w:spacing w:line="360" w:lineRule="auto"/>
        <w:ind w:left="567" w:firstLine="0"/>
      </w:pPr>
      <w:bookmarkStart w:id="35" w:name="_Toc114069191"/>
      <w:r>
        <w:rPr>
          <w:rFonts w:hint="eastAsia"/>
        </w:rPr>
        <w:t>党支部管理</w:t>
      </w:r>
      <w:bookmarkEnd w:id="35"/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点击二级菜单“党支部管理”，进入党支部管理操作页面；</w:t>
      </w:r>
    </w:p>
    <w:p>
      <w:pPr>
        <w:spacing w:line="360" w:lineRule="auto"/>
        <w:rPr>
          <w:sz w:val="24"/>
          <w:szCs w:val="24"/>
        </w:rPr>
      </w:pPr>
      <w:r>
        <w:drawing>
          <wp:inline distT="0" distB="0" distL="0" distR="0">
            <wp:extent cx="4657725" cy="1696085"/>
            <wp:effectExtent l="0" t="0" r="0" b="0"/>
            <wp:docPr id="50" name="图片 50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677693" cy="1703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rFonts w:hint="eastAsia"/>
          <w:sz w:val="24"/>
          <w:szCs w:val="24"/>
        </w:rPr>
        <w:t>、修改党支部信息；</w:t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4738370" cy="3061970"/>
            <wp:effectExtent l="0" t="0" r="5080" b="5080"/>
            <wp:docPr id="63" name="图片 63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762834" cy="3078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、点击“导出”按钮，将勾选或全部数据导出至Excel文件中；</w:t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5274310" cy="1328420"/>
            <wp:effectExtent l="0" t="0" r="2540" b="5080"/>
            <wp:docPr id="905" name="图片 905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" name="图片 905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88357" cy="1332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5274310" cy="1026160"/>
            <wp:effectExtent l="0" t="0" r="2540" b="2540"/>
            <wp:docPr id="906" name="图片 906" descr="图形用户界面, 应用程序, 表格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" name="图片 906" descr="图形用户界面, 应用程序, 表格&#10;&#10;描述已自动生成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98308" cy="1031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、在管理员列表标签页中查看管理员；</w:t>
      </w:r>
    </w:p>
    <w:p>
      <w:pPr>
        <w:spacing w:line="360" w:lineRule="auto"/>
        <w:rPr>
          <w:sz w:val="24"/>
          <w:szCs w:val="24"/>
        </w:rPr>
      </w:pPr>
      <w:r>
        <w:drawing>
          <wp:inline distT="0" distB="0" distL="0" distR="0">
            <wp:extent cx="5274310" cy="1758315"/>
            <wp:effectExtent l="0" t="0" r="2540" b="0"/>
            <wp:docPr id="51" name="图片 51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5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spacing w:line="360" w:lineRule="auto"/>
        <w:ind w:left="567" w:firstLine="0"/>
      </w:pPr>
      <w:bookmarkStart w:id="36" w:name="_Toc114069192"/>
      <w:r>
        <w:rPr>
          <w:rFonts w:hint="eastAsia"/>
        </w:rPr>
        <w:t>支部委员会</w:t>
      </w:r>
      <w:bookmarkEnd w:id="36"/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点击二级菜单“支部委员会”，进入支部委员会操作列表；</w:t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5274310" cy="2406650"/>
            <wp:effectExtent l="0" t="0" r="2540" b="0"/>
            <wp:docPr id="53" name="图片 53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图形用户界面, 文本, 应用程序, 电子邮件&#10;&#10;描述已自动生成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5347" cy="2407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1、添加支部委员会；</w:t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5274310" cy="3187700"/>
            <wp:effectExtent l="0" t="0" r="2540" b="0"/>
            <wp:docPr id="54" name="图片 54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8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2、修改支部委员会信息；</w:t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5274310" cy="3173730"/>
            <wp:effectExtent l="0" t="0" r="2540" b="7620"/>
            <wp:docPr id="55" name="图片 55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73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、勾选或全部数据导出至Excel文件中；</w:t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5274310" cy="885825"/>
            <wp:effectExtent l="0" t="0" r="2540" b="9525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、勾选数据，点击“换届”，数据将会转移至已换届支部委员会列表；</w:t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5274310" cy="2441575"/>
            <wp:effectExtent l="0" t="0" r="2540" b="0"/>
            <wp:docPr id="57" name="图片 57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4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5274310" cy="1414145"/>
            <wp:effectExtent l="0" t="0" r="2540" b="0"/>
            <wp:docPr id="58" name="图片 58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图形用户界面, 文本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97139" cy="1420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rFonts w:hint="eastAsia"/>
          <w:sz w:val="24"/>
          <w:szCs w:val="24"/>
        </w:rPr>
        <w:t>、在支部委员会标签页中支部委员管理列表中点击详情按钮进入，可添加支部成员；</w:t>
      </w:r>
    </w:p>
    <w:p>
      <w:pPr>
        <w:spacing w:line="360" w:lineRule="auto"/>
        <w:rPr>
          <w:sz w:val="24"/>
          <w:szCs w:val="24"/>
        </w:rPr>
      </w:pPr>
      <w:r>
        <w:drawing>
          <wp:inline distT="0" distB="0" distL="0" distR="0">
            <wp:extent cx="5274310" cy="2902585"/>
            <wp:effectExtent l="0" t="0" r="2540" b="0"/>
            <wp:docPr id="60" name="图片 60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77730" cy="290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6、进入详情可点击修改按钮，对班子成员信息进行修改；</w:t>
      </w:r>
      <w:r>
        <w:rPr>
          <w:sz w:val="24"/>
          <w:szCs w:val="24"/>
        </w:rPr>
        <w:t xml:space="preserve"> </w:t>
      </w:r>
    </w:p>
    <w:p>
      <w:pPr>
        <w:spacing w:line="360" w:lineRule="auto"/>
        <w:rPr>
          <w:sz w:val="24"/>
          <w:szCs w:val="24"/>
        </w:rPr>
      </w:pPr>
      <w:r>
        <w:drawing>
          <wp:inline distT="0" distB="0" distL="0" distR="0">
            <wp:extent cx="5274310" cy="2243455"/>
            <wp:effectExtent l="0" t="0" r="2540" b="4445"/>
            <wp:docPr id="61" name="图片 61" descr="图形用户界面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图形用户界面&#10;&#10;描述已自动生成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43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7、支部成员可点击离任、重新任用等功能；点击删除按钮可删除班子成员；</w:t>
      </w:r>
    </w:p>
    <w:p>
      <w:pPr>
        <w:spacing w:line="360" w:lineRule="auto"/>
        <w:rPr>
          <w:sz w:val="24"/>
          <w:szCs w:val="24"/>
        </w:rPr>
      </w:pPr>
      <w:r>
        <w:drawing>
          <wp:inline distT="0" distB="0" distL="0" distR="0">
            <wp:extent cx="5274310" cy="2026920"/>
            <wp:effectExtent l="0" t="0" r="2540" b="0"/>
            <wp:docPr id="62" name="图片 62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26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</w:p>
    <w:p>
      <w:pPr>
        <w:pStyle w:val="3"/>
        <w:rPr>
          <w:color w:val="000000"/>
          <w:kern w:val="44"/>
          <w:sz w:val="32"/>
          <w:szCs w:val="32"/>
        </w:rPr>
      </w:pPr>
      <w:bookmarkStart w:id="37" w:name="_Toc117787076"/>
      <w:r>
        <w:rPr>
          <w:rFonts w:hint="eastAsia"/>
          <w:color w:val="000000"/>
          <w:kern w:val="44"/>
          <w:sz w:val="32"/>
          <w:szCs w:val="32"/>
        </w:rPr>
        <w:t>组织生活管理使用说明</w:t>
      </w:r>
      <w:bookmarkEnd w:id="37"/>
    </w:p>
    <w:p>
      <w:pPr>
        <w:pStyle w:val="4"/>
        <w:rPr>
          <w:kern w:val="44"/>
          <w:sz w:val="28"/>
          <w:szCs w:val="28"/>
        </w:rPr>
      </w:pPr>
      <w:bookmarkStart w:id="38" w:name="_Toc117787077"/>
      <w:r>
        <w:rPr>
          <w:rFonts w:hint="eastAsia"/>
          <w:kern w:val="44"/>
          <w:sz w:val="28"/>
          <w:szCs w:val="28"/>
        </w:rPr>
        <w:t>登录</w:t>
      </w:r>
      <w:bookmarkEnd w:id="38"/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组织生活管理模块功能入口：登录院级党组织管理员、党支部管理员账号进入系统，显示该页面。</w:t>
      </w:r>
    </w:p>
    <w:p>
      <w:pPr>
        <w:spacing w:line="360" w:lineRule="auto"/>
      </w:pPr>
      <w:r>
        <w:drawing>
          <wp:inline distT="0" distB="0" distL="0" distR="0">
            <wp:extent cx="5255260" cy="2124710"/>
            <wp:effectExtent l="0" t="0" r="2540" b="8890"/>
            <wp:docPr id="898" name="图片 898" descr="图形用户界面, 应用程序, 网站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8" name="图片 898" descr="图形用户界面, 应用程序, 网站&#10;&#10;描述已自动生成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68870" cy="2130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  <w:rPr>
          <w:kern w:val="44"/>
          <w:sz w:val="28"/>
          <w:szCs w:val="28"/>
        </w:rPr>
      </w:pPr>
      <w:bookmarkStart w:id="39" w:name="_Toc117787078"/>
      <w:r>
        <w:rPr>
          <w:rFonts w:hint="eastAsia"/>
          <w:kern w:val="44"/>
          <w:sz w:val="28"/>
          <w:szCs w:val="28"/>
        </w:rPr>
        <w:t>院级党组织管理员</w:t>
      </w:r>
      <w:bookmarkEnd w:id="39"/>
      <w:r>
        <w:rPr>
          <w:kern w:val="44"/>
          <w:sz w:val="28"/>
          <w:szCs w:val="28"/>
        </w:rPr>
        <w:t xml:space="preserve"> </w:t>
      </w:r>
    </w:p>
    <w:p>
      <w:pPr>
        <w:pStyle w:val="24"/>
        <w:widowControl/>
        <w:numPr>
          <w:ilvl w:val="0"/>
          <w:numId w:val="4"/>
        </w:numPr>
        <w:spacing w:before="100" w:beforeAutospacing="1" w:after="100" w:afterAutospacing="1" w:line="360" w:lineRule="auto"/>
        <w:ind w:firstLineChars="0"/>
        <w:jc w:val="left"/>
        <w:outlineLvl w:val="4"/>
        <w:rPr>
          <w:rFonts w:ascii="宋体" w:hAnsi="宋体" w:cs="宋体"/>
          <w:vanish/>
          <w:sz w:val="24"/>
          <w:szCs w:val="24"/>
        </w:rPr>
      </w:pPr>
    </w:p>
    <w:p>
      <w:pPr>
        <w:pStyle w:val="24"/>
        <w:widowControl/>
        <w:numPr>
          <w:ilvl w:val="0"/>
          <w:numId w:val="4"/>
        </w:numPr>
        <w:spacing w:before="100" w:beforeAutospacing="1" w:after="100" w:afterAutospacing="1" w:line="360" w:lineRule="auto"/>
        <w:ind w:firstLineChars="0"/>
        <w:jc w:val="left"/>
        <w:outlineLvl w:val="4"/>
        <w:rPr>
          <w:rFonts w:ascii="宋体" w:hAnsi="宋体" w:cs="宋体"/>
          <w:vanish/>
          <w:sz w:val="24"/>
          <w:szCs w:val="24"/>
        </w:rPr>
      </w:pPr>
    </w:p>
    <w:p>
      <w:pPr>
        <w:pStyle w:val="24"/>
        <w:widowControl/>
        <w:numPr>
          <w:ilvl w:val="1"/>
          <w:numId w:val="4"/>
        </w:numPr>
        <w:spacing w:before="100" w:beforeAutospacing="1" w:after="100" w:afterAutospacing="1" w:line="360" w:lineRule="auto"/>
        <w:ind w:firstLineChars="0"/>
        <w:jc w:val="left"/>
        <w:outlineLvl w:val="4"/>
        <w:rPr>
          <w:rFonts w:ascii="宋体" w:hAnsi="宋体" w:cs="宋体"/>
          <w:vanish/>
          <w:sz w:val="24"/>
          <w:szCs w:val="24"/>
        </w:rPr>
      </w:pPr>
    </w:p>
    <w:p>
      <w:pPr>
        <w:pStyle w:val="24"/>
        <w:widowControl/>
        <w:numPr>
          <w:ilvl w:val="1"/>
          <w:numId w:val="4"/>
        </w:numPr>
        <w:spacing w:before="100" w:beforeAutospacing="1" w:after="100" w:afterAutospacing="1" w:line="360" w:lineRule="auto"/>
        <w:ind w:firstLineChars="0"/>
        <w:jc w:val="left"/>
        <w:outlineLvl w:val="4"/>
        <w:rPr>
          <w:rFonts w:ascii="宋体" w:hAnsi="宋体" w:cs="宋体"/>
          <w:vanish/>
          <w:sz w:val="24"/>
          <w:szCs w:val="24"/>
        </w:rPr>
      </w:pPr>
    </w:p>
    <w:p>
      <w:pPr>
        <w:pStyle w:val="5"/>
        <w:spacing w:line="360" w:lineRule="auto"/>
        <w:ind w:left="567" w:firstLine="0"/>
      </w:pPr>
      <w:r>
        <w:rPr>
          <w:rFonts w:hint="eastAsia"/>
        </w:rPr>
        <w:t>党支部生活记录</w:t>
      </w:r>
      <w:r>
        <w:t xml:space="preserve"> </w:t>
      </w:r>
    </w:p>
    <w:p>
      <w:pPr>
        <w:spacing w:line="360" w:lineRule="auto"/>
        <w:ind w:firstLine="567"/>
        <w:rPr>
          <w:sz w:val="24"/>
          <w:szCs w:val="24"/>
        </w:rPr>
      </w:pPr>
      <w:r>
        <w:rPr>
          <w:rFonts w:hint="eastAsia"/>
          <w:sz w:val="24"/>
          <w:szCs w:val="24"/>
        </w:rPr>
        <w:t>点击二级菜单“党支部生活记录”，进入党支部生活记录操作页面：</w:t>
      </w:r>
    </w:p>
    <w:p>
      <w:pPr>
        <w:spacing w:line="360" w:lineRule="auto"/>
        <w:rPr>
          <w:kern w:val="44"/>
          <w:sz w:val="24"/>
          <w:szCs w:val="24"/>
        </w:rPr>
      </w:pPr>
      <w:r>
        <w:drawing>
          <wp:inline distT="0" distB="0" distL="0" distR="0">
            <wp:extent cx="5274310" cy="2447290"/>
            <wp:effectExtent l="0" t="0" r="2540" b="0"/>
            <wp:docPr id="901" name="图片 901" descr="图形用户界面, 网站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" name="图片 901" descr="图形用户界面, 网站&#10;&#10;中度可信度描述已自动生成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4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1、“添加”：添加党支部生活记录。</w:t>
      </w:r>
    </w:p>
    <w:p>
      <w:pPr>
        <w:spacing w:line="360" w:lineRule="auto"/>
        <w:rPr>
          <w:kern w:val="44"/>
        </w:rPr>
      </w:pPr>
      <w:r>
        <w:drawing>
          <wp:inline distT="0" distB="0" distL="0" distR="0">
            <wp:extent cx="5273040" cy="2853690"/>
            <wp:effectExtent l="0" t="0" r="3810" b="3810"/>
            <wp:docPr id="902" name="图片 902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2" name="图片 902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80679" cy="28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、“导出”：导出党支部生活记录。</w:t>
      </w:r>
    </w:p>
    <w:p>
      <w:pPr>
        <w:spacing w:line="360" w:lineRule="auto"/>
        <w:rPr>
          <w:kern w:val="44"/>
        </w:rPr>
      </w:pPr>
      <w:r>
        <w:drawing>
          <wp:inline distT="0" distB="0" distL="0" distR="0">
            <wp:extent cx="5274310" cy="2632075"/>
            <wp:effectExtent l="0" t="0" r="2540" b="0"/>
            <wp:docPr id="903" name="图片 903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" name="图片 903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83005" cy="2637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、“党委委员审核”：审核党支部生活记录。</w:t>
      </w:r>
    </w:p>
    <w:p>
      <w:pPr>
        <w:spacing w:line="360" w:lineRule="auto"/>
        <w:rPr>
          <w:kern w:val="44"/>
        </w:rPr>
      </w:pPr>
      <w:r>
        <w:drawing>
          <wp:inline distT="0" distB="0" distL="0" distR="0">
            <wp:extent cx="5274310" cy="2489835"/>
            <wp:effectExtent l="0" t="0" r="2540" b="5715"/>
            <wp:docPr id="904" name="图片 904" descr="图形用户界面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" name="图片 904" descr="图形用户界面&#10;&#10;描述已自动生成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89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、“取消审核”：取消审核通过的党支部生活记录。</w:t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5、在列表附件列中点击“查看”按钮，可查看上传的文件，可下载可线上预览。</w:t>
      </w:r>
    </w:p>
    <w:p>
      <w:pPr>
        <w:spacing w:line="360" w:lineRule="auto"/>
        <w:rPr>
          <w:sz w:val="24"/>
          <w:szCs w:val="24"/>
        </w:rPr>
      </w:pPr>
      <w:r>
        <w:drawing>
          <wp:inline distT="0" distB="0" distL="0" distR="0">
            <wp:extent cx="5274310" cy="1187450"/>
            <wp:effectExtent l="0" t="0" r="2540" b="0"/>
            <wp:docPr id="938" name="图片 938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" name="图片 938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8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spacing w:line="360" w:lineRule="auto"/>
        <w:ind w:left="567" w:firstLine="0"/>
      </w:pPr>
      <w:r>
        <w:rPr>
          <w:rFonts w:hint="eastAsia"/>
        </w:rPr>
        <w:t>处级干部民主生活会</w:t>
      </w:r>
      <w:r>
        <w:t xml:space="preserve"> </w:t>
      </w:r>
    </w:p>
    <w:p>
      <w:pPr>
        <w:spacing w:line="360" w:lineRule="auto"/>
        <w:ind w:firstLine="567"/>
        <w:rPr>
          <w:sz w:val="24"/>
          <w:szCs w:val="24"/>
        </w:rPr>
      </w:pPr>
      <w:r>
        <w:rPr>
          <w:rFonts w:hint="eastAsia"/>
          <w:sz w:val="24"/>
          <w:szCs w:val="24"/>
        </w:rPr>
        <w:t>点击二级菜单“处级干部民主生活会”，进入下面操作页面：</w:t>
      </w:r>
    </w:p>
    <w:p>
      <w:pPr>
        <w:spacing w:line="360" w:lineRule="auto"/>
        <w:rPr>
          <w:kern w:val="44"/>
          <w:sz w:val="24"/>
          <w:szCs w:val="24"/>
        </w:rPr>
      </w:pPr>
      <w:r>
        <w:drawing>
          <wp:inline distT="0" distB="0" distL="0" distR="0">
            <wp:extent cx="5274310" cy="1879600"/>
            <wp:effectExtent l="0" t="0" r="2540" b="6350"/>
            <wp:docPr id="909" name="图片 909" descr="图形用户界面, 应用程序, 电子邮件, 网站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" name="图片 909" descr="图形用户界面, 应用程序, 电子邮件, 网站&#10;&#10;描述已自动生成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7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1、“添加”：添加处级干部民主生活会。</w:t>
      </w:r>
    </w:p>
    <w:p>
      <w:pPr>
        <w:spacing w:line="360" w:lineRule="auto"/>
        <w:rPr>
          <w:kern w:val="44"/>
        </w:rPr>
      </w:pPr>
      <w:r>
        <w:drawing>
          <wp:inline distT="0" distB="0" distL="0" distR="0">
            <wp:extent cx="5274310" cy="2994025"/>
            <wp:effectExtent l="0" t="0" r="2540" b="0"/>
            <wp:docPr id="908" name="图片 908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" name="图片 908" descr="图形用户界面, 文本, 应用程序, 电子邮件&#10;&#10;描述已自动生成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276334" cy="2995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、“党委委员审核”：审核处级干部民主生活会。</w:t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、“取消审核”：取消审核通过的处级干部民主生活会。</w:t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、“导出”：可选择导出处级干部民主生活会</w:t>
      </w:r>
      <w:r>
        <w:rPr>
          <w:sz w:val="24"/>
          <w:szCs w:val="24"/>
        </w:rPr>
        <w:t>E</w:t>
      </w:r>
      <w:r>
        <w:rPr>
          <w:rFonts w:hint="eastAsia"/>
          <w:sz w:val="24"/>
          <w:szCs w:val="24"/>
        </w:rPr>
        <w:t>xcel表。</w:t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rFonts w:hint="eastAsia"/>
          <w:sz w:val="24"/>
          <w:szCs w:val="24"/>
        </w:rPr>
        <w:t>、“批量导入”：批量导入处级干部民主生活会</w:t>
      </w:r>
      <w:r>
        <w:rPr>
          <w:sz w:val="24"/>
          <w:szCs w:val="24"/>
        </w:rPr>
        <w:t>E</w:t>
      </w:r>
      <w:r>
        <w:rPr>
          <w:rFonts w:hint="eastAsia"/>
          <w:sz w:val="24"/>
          <w:szCs w:val="24"/>
        </w:rPr>
        <w:t>xcel表。</w:t>
      </w:r>
    </w:p>
    <w:p>
      <w:pPr>
        <w:spacing w:line="360" w:lineRule="auto"/>
        <w:rPr>
          <w:kern w:val="44"/>
        </w:rPr>
      </w:pPr>
      <w:r>
        <w:drawing>
          <wp:inline distT="0" distB="0" distL="0" distR="0">
            <wp:extent cx="5274310" cy="2371090"/>
            <wp:effectExtent l="0" t="0" r="2540" b="0"/>
            <wp:docPr id="911" name="图片 911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" name="图片 911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76853" cy="2372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kern w:val="44"/>
        </w:rPr>
      </w:pPr>
    </w:p>
    <w:p>
      <w:pPr>
        <w:pStyle w:val="5"/>
        <w:spacing w:line="360" w:lineRule="auto"/>
        <w:ind w:left="567" w:firstLine="0"/>
      </w:pPr>
      <w:r>
        <w:rPr>
          <w:rFonts w:hint="eastAsia"/>
        </w:rPr>
        <w:t>组织生活会</w:t>
      </w:r>
      <w:r>
        <w:t xml:space="preserve"> </w:t>
      </w:r>
    </w:p>
    <w:p>
      <w:pPr>
        <w:spacing w:line="360" w:lineRule="auto"/>
        <w:ind w:firstLine="567"/>
        <w:rPr>
          <w:sz w:val="24"/>
          <w:szCs w:val="24"/>
        </w:rPr>
      </w:pPr>
      <w:r>
        <w:rPr>
          <w:rFonts w:hint="eastAsia"/>
          <w:sz w:val="24"/>
          <w:szCs w:val="24"/>
        </w:rPr>
        <w:t>点击二级菜单“组织生活会”，进入下面操作页面：</w:t>
      </w:r>
    </w:p>
    <w:p>
      <w:pPr>
        <w:spacing w:line="360" w:lineRule="auto"/>
        <w:rPr>
          <w:kern w:val="44"/>
          <w:sz w:val="24"/>
          <w:szCs w:val="24"/>
        </w:rPr>
      </w:pPr>
      <w:r>
        <w:drawing>
          <wp:inline distT="0" distB="0" distL="0" distR="0">
            <wp:extent cx="5274310" cy="2207260"/>
            <wp:effectExtent l="0" t="0" r="2540" b="2540"/>
            <wp:docPr id="915" name="图片 915" descr="图形用户界面, 应用程序, 网站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5" name="图片 915" descr="图形用户界面, 应用程序, 网站&#10;&#10;描述已自动生成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07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1、“添加”：添加组织生活会。</w:t>
      </w:r>
    </w:p>
    <w:p>
      <w:pPr>
        <w:spacing w:line="360" w:lineRule="auto"/>
        <w:rPr>
          <w:kern w:val="44"/>
        </w:rPr>
      </w:pPr>
      <w:r>
        <w:drawing>
          <wp:inline distT="0" distB="0" distL="0" distR="0">
            <wp:extent cx="5274310" cy="2994025"/>
            <wp:effectExtent l="0" t="0" r="2540" b="0"/>
            <wp:docPr id="913" name="图片 913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" name="图片 913" descr="图形用户界面, 文本, 应用程序, 电子邮件&#10;&#10;描述已自动生成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276334" cy="2995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、“党委委员审核”：审核组织生活会。</w:t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、“取消审核”：取消审核通过的组织生活会。</w:t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、“导出”：可选择导出组织生活会</w:t>
      </w:r>
      <w:r>
        <w:rPr>
          <w:sz w:val="24"/>
          <w:szCs w:val="24"/>
        </w:rPr>
        <w:t>E</w:t>
      </w:r>
      <w:r>
        <w:rPr>
          <w:rFonts w:hint="eastAsia"/>
          <w:sz w:val="24"/>
          <w:szCs w:val="24"/>
        </w:rPr>
        <w:t>xcel表。</w:t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rFonts w:hint="eastAsia"/>
          <w:sz w:val="24"/>
          <w:szCs w:val="24"/>
        </w:rPr>
        <w:t>、“批量导入”：批量导入组织生活会</w:t>
      </w:r>
      <w:r>
        <w:rPr>
          <w:sz w:val="24"/>
          <w:szCs w:val="24"/>
        </w:rPr>
        <w:t>E</w:t>
      </w:r>
      <w:r>
        <w:rPr>
          <w:rFonts w:hint="eastAsia"/>
          <w:sz w:val="24"/>
          <w:szCs w:val="24"/>
        </w:rPr>
        <w:t>xcel表。</w:t>
      </w:r>
    </w:p>
    <w:p>
      <w:pPr>
        <w:spacing w:line="360" w:lineRule="auto"/>
        <w:rPr>
          <w:kern w:val="44"/>
        </w:rPr>
      </w:pPr>
      <w:r>
        <w:drawing>
          <wp:inline distT="0" distB="0" distL="0" distR="0">
            <wp:extent cx="5273040" cy="2160270"/>
            <wp:effectExtent l="0" t="0" r="3810" b="0"/>
            <wp:docPr id="914" name="图片 914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" name="图片 914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81102" cy="216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kern w:val="44"/>
        </w:rPr>
      </w:pPr>
    </w:p>
    <w:p>
      <w:pPr>
        <w:pStyle w:val="5"/>
        <w:spacing w:line="360" w:lineRule="auto"/>
        <w:ind w:left="567" w:firstLine="0"/>
      </w:pPr>
      <w:r>
        <w:rPr>
          <w:rFonts w:hint="eastAsia"/>
        </w:rPr>
        <w:t>数据统计</w:t>
      </w:r>
      <w:r>
        <w:t xml:space="preserve"> </w:t>
      </w:r>
    </w:p>
    <w:p>
      <w:pPr>
        <w:spacing w:line="360" w:lineRule="auto"/>
        <w:ind w:firstLine="567"/>
        <w:rPr>
          <w:sz w:val="24"/>
          <w:szCs w:val="24"/>
        </w:rPr>
      </w:pPr>
      <w:r>
        <w:rPr>
          <w:rFonts w:hint="eastAsia"/>
          <w:sz w:val="24"/>
          <w:szCs w:val="24"/>
        </w:rPr>
        <w:t>点击二级菜单“数据统计”，进入下面操作页面：</w:t>
      </w:r>
    </w:p>
    <w:p>
      <w:pPr>
        <w:spacing w:line="360" w:lineRule="auto"/>
        <w:rPr>
          <w:kern w:val="44"/>
          <w:sz w:val="24"/>
          <w:szCs w:val="24"/>
        </w:rPr>
      </w:pPr>
      <w:r>
        <w:drawing>
          <wp:inline distT="0" distB="0" distL="0" distR="0">
            <wp:extent cx="5274310" cy="1287780"/>
            <wp:effectExtent l="0" t="0" r="2540" b="7620"/>
            <wp:docPr id="917" name="图片 917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7" name="图片 917" descr="图形用户界面, 文本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8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>
      <w:pPr>
        <w:spacing w:line="360" w:lineRule="auto"/>
        <w:rPr>
          <w:kern w:val="44"/>
        </w:rPr>
      </w:pPr>
      <w:r>
        <w:rPr>
          <w:rFonts w:hint="eastAsia"/>
          <w:sz w:val="24"/>
          <w:szCs w:val="24"/>
        </w:rPr>
        <w:t>1、“导出”：导出按季度、月份会议统计</w:t>
      </w:r>
    </w:p>
    <w:p>
      <w:pPr>
        <w:spacing w:line="360" w:lineRule="auto"/>
        <w:rPr>
          <w:kern w:val="44"/>
        </w:rPr>
      </w:pPr>
      <w:r>
        <w:drawing>
          <wp:inline distT="0" distB="0" distL="0" distR="0">
            <wp:extent cx="5274310" cy="2328545"/>
            <wp:effectExtent l="0" t="0" r="2540" b="0"/>
            <wp:docPr id="918" name="图片 918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" name="图片 918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28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kern w:val="44"/>
        </w:rPr>
      </w:pPr>
      <w:r>
        <w:drawing>
          <wp:inline distT="0" distB="0" distL="0" distR="0">
            <wp:extent cx="5274310" cy="2190115"/>
            <wp:effectExtent l="0" t="0" r="2540" b="635"/>
            <wp:docPr id="919" name="图片 919" descr="图形用户界面, 应用程序, 表格, Excel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" name="图片 919" descr="图形用户界面, 应用程序, 表格, Excel&#10;&#10;描述已自动生成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279810" cy="219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kern w:val="44"/>
        </w:rPr>
      </w:pPr>
    </w:p>
    <w:p>
      <w:pPr>
        <w:pStyle w:val="4"/>
        <w:rPr>
          <w:kern w:val="44"/>
          <w:sz w:val="28"/>
          <w:szCs w:val="28"/>
        </w:rPr>
      </w:pPr>
      <w:bookmarkStart w:id="40" w:name="_Toc117787079"/>
      <w:r>
        <w:rPr>
          <w:rFonts w:hint="eastAsia"/>
          <w:kern w:val="44"/>
          <w:sz w:val="28"/>
          <w:szCs w:val="28"/>
        </w:rPr>
        <w:t>支部管理员</w:t>
      </w:r>
      <w:bookmarkEnd w:id="40"/>
      <w:r>
        <w:rPr>
          <w:kern w:val="44"/>
          <w:sz w:val="28"/>
          <w:szCs w:val="28"/>
        </w:rPr>
        <w:t xml:space="preserve"> </w:t>
      </w:r>
    </w:p>
    <w:p>
      <w:pPr>
        <w:pStyle w:val="24"/>
        <w:widowControl/>
        <w:numPr>
          <w:ilvl w:val="0"/>
          <w:numId w:val="4"/>
        </w:numPr>
        <w:spacing w:before="100" w:beforeAutospacing="1" w:after="100" w:afterAutospacing="1" w:line="360" w:lineRule="auto"/>
        <w:ind w:firstLineChars="0"/>
        <w:jc w:val="left"/>
        <w:outlineLvl w:val="4"/>
        <w:rPr>
          <w:rFonts w:ascii="宋体" w:hAnsi="宋体" w:cs="宋体"/>
          <w:vanish/>
          <w:sz w:val="24"/>
          <w:szCs w:val="24"/>
        </w:rPr>
      </w:pPr>
    </w:p>
    <w:p>
      <w:pPr>
        <w:pStyle w:val="24"/>
        <w:widowControl/>
        <w:numPr>
          <w:ilvl w:val="0"/>
          <w:numId w:val="4"/>
        </w:numPr>
        <w:spacing w:before="100" w:beforeAutospacing="1" w:after="100" w:afterAutospacing="1" w:line="360" w:lineRule="auto"/>
        <w:ind w:firstLineChars="0"/>
        <w:jc w:val="left"/>
        <w:outlineLvl w:val="4"/>
        <w:rPr>
          <w:rFonts w:ascii="宋体" w:hAnsi="宋体" w:cs="宋体"/>
          <w:vanish/>
          <w:sz w:val="24"/>
          <w:szCs w:val="24"/>
        </w:rPr>
      </w:pPr>
    </w:p>
    <w:p>
      <w:pPr>
        <w:pStyle w:val="24"/>
        <w:widowControl/>
        <w:numPr>
          <w:ilvl w:val="1"/>
          <w:numId w:val="4"/>
        </w:numPr>
        <w:spacing w:before="100" w:beforeAutospacing="1" w:after="100" w:afterAutospacing="1" w:line="360" w:lineRule="auto"/>
        <w:ind w:firstLineChars="0"/>
        <w:jc w:val="left"/>
        <w:outlineLvl w:val="4"/>
        <w:rPr>
          <w:rFonts w:ascii="宋体" w:hAnsi="宋体" w:cs="宋体"/>
          <w:vanish/>
          <w:sz w:val="24"/>
          <w:szCs w:val="24"/>
        </w:rPr>
      </w:pPr>
    </w:p>
    <w:p>
      <w:pPr>
        <w:pStyle w:val="24"/>
        <w:widowControl/>
        <w:numPr>
          <w:ilvl w:val="1"/>
          <w:numId w:val="4"/>
        </w:numPr>
        <w:spacing w:before="100" w:beforeAutospacing="1" w:after="100" w:afterAutospacing="1" w:line="360" w:lineRule="auto"/>
        <w:ind w:firstLineChars="0"/>
        <w:jc w:val="left"/>
        <w:outlineLvl w:val="4"/>
        <w:rPr>
          <w:rFonts w:ascii="宋体" w:hAnsi="宋体" w:cs="宋体"/>
          <w:vanish/>
          <w:sz w:val="24"/>
          <w:szCs w:val="24"/>
        </w:rPr>
      </w:pPr>
    </w:p>
    <w:p>
      <w:pPr>
        <w:pStyle w:val="5"/>
        <w:spacing w:line="360" w:lineRule="auto"/>
        <w:ind w:left="567" w:firstLine="0"/>
      </w:pPr>
      <w:r>
        <w:rPr>
          <w:rFonts w:hint="eastAsia"/>
        </w:rPr>
        <w:t>党支部生活记录</w:t>
      </w:r>
      <w:r>
        <w:t xml:space="preserve"> </w:t>
      </w:r>
    </w:p>
    <w:p>
      <w:pPr>
        <w:spacing w:line="360" w:lineRule="auto"/>
        <w:ind w:firstLine="567"/>
        <w:rPr>
          <w:sz w:val="24"/>
          <w:szCs w:val="24"/>
        </w:rPr>
      </w:pPr>
      <w:r>
        <w:rPr>
          <w:rFonts w:hint="eastAsia"/>
          <w:sz w:val="24"/>
          <w:szCs w:val="24"/>
        </w:rPr>
        <w:t>点击二级菜单“党支部生活记录”，进入党支部生活记录操作页面：</w:t>
      </w:r>
    </w:p>
    <w:p>
      <w:pPr>
        <w:spacing w:line="360" w:lineRule="auto"/>
        <w:rPr>
          <w:kern w:val="44"/>
          <w:sz w:val="24"/>
          <w:szCs w:val="24"/>
        </w:rPr>
      </w:pPr>
      <w:r>
        <w:drawing>
          <wp:inline distT="0" distB="0" distL="0" distR="0">
            <wp:extent cx="5274310" cy="2165985"/>
            <wp:effectExtent l="0" t="0" r="2540" b="5715"/>
            <wp:docPr id="936" name="图片 936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" name="图片 936" descr="图形用户界面, 文本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65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1、“添加”：添加党支部生活记录。</w:t>
      </w:r>
    </w:p>
    <w:p>
      <w:pPr>
        <w:spacing w:line="360" w:lineRule="auto"/>
        <w:rPr>
          <w:kern w:val="44"/>
        </w:rPr>
      </w:pPr>
      <w:r>
        <w:drawing>
          <wp:inline distT="0" distB="0" distL="0" distR="0">
            <wp:extent cx="5273040" cy="2692400"/>
            <wp:effectExtent l="0" t="0" r="3810" b="0"/>
            <wp:docPr id="921" name="图片 921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" name="图片 921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83651" cy="2698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、“导出”：导出党支部生活记录。</w:t>
      </w:r>
    </w:p>
    <w:p>
      <w:pPr>
        <w:spacing w:line="360" w:lineRule="auto"/>
        <w:rPr>
          <w:kern w:val="44"/>
        </w:rPr>
      </w:pPr>
      <w:r>
        <w:drawing>
          <wp:inline distT="0" distB="0" distL="0" distR="0">
            <wp:extent cx="5274310" cy="2360930"/>
            <wp:effectExtent l="0" t="0" r="2540" b="1270"/>
            <wp:docPr id="939" name="图片 939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" name="图片 939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275277" cy="2361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kern w:val="44"/>
        </w:rPr>
      </w:pP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、在待分党委审批标签页面中可对提交的党支部生活记录进行修改。</w:t>
      </w:r>
    </w:p>
    <w:p>
      <w:pPr>
        <w:spacing w:line="360" w:lineRule="auto"/>
        <w:rPr>
          <w:kern w:val="44"/>
        </w:rPr>
      </w:pPr>
      <w:r>
        <w:drawing>
          <wp:inline distT="0" distB="0" distL="0" distR="0">
            <wp:extent cx="5274310" cy="2607310"/>
            <wp:effectExtent l="0" t="0" r="2540" b="2540"/>
            <wp:docPr id="940" name="图片 940" descr="图形用户界面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" name="图片 940" descr="图形用户界面&#10;&#10;描述已自动生成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0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>、在待分党委审批标签页面中点击“删除按钮”可删除记录。</w:t>
      </w:r>
    </w:p>
    <w:p>
      <w:pPr>
        <w:spacing w:line="360" w:lineRule="auto"/>
        <w:rPr>
          <w:sz w:val="24"/>
          <w:szCs w:val="24"/>
        </w:rPr>
      </w:pPr>
      <w:r>
        <w:drawing>
          <wp:inline distT="0" distB="0" distL="0" distR="0">
            <wp:extent cx="5274310" cy="2242185"/>
            <wp:effectExtent l="0" t="0" r="2540" b="5715"/>
            <wp:docPr id="941" name="图片 941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" name="图片 941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42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spacing w:line="360" w:lineRule="auto"/>
        <w:ind w:left="567" w:firstLine="0"/>
      </w:pPr>
      <w:r>
        <w:rPr>
          <w:rFonts w:hint="eastAsia"/>
        </w:rPr>
        <w:t>处级干部民主生活会</w:t>
      </w:r>
      <w:r>
        <w:t xml:space="preserve"> </w:t>
      </w:r>
    </w:p>
    <w:p>
      <w:pPr>
        <w:spacing w:line="360" w:lineRule="auto"/>
        <w:ind w:firstLine="567"/>
        <w:rPr>
          <w:sz w:val="24"/>
          <w:szCs w:val="24"/>
        </w:rPr>
      </w:pPr>
      <w:r>
        <w:rPr>
          <w:rFonts w:hint="eastAsia"/>
          <w:sz w:val="24"/>
          <w:szCs w:val="24"/>
        </w:rPr>
        <w:t>点击二级菜单“处级干部民主生活会”，进入下面操作页面：</w:t>
      </w:r>
    </w:p>
    <w:p>
      <w:pPr>
        <w:spacing w:line="360" w:lineRule="auto"/>
        <w:rPr>
          <w:kern w:val="44"/>
          <w:sz w:val="24"/>
          <w:szCs w:val="24"/>
        </w:rPr>
      </w:pPr>
      <w:r>
        <w:drawing>
          <wp:inline distT="0" distB="0" distL="0" distR="0">
            <wp:extent cx="5274310" cy="2179320"/>
            <wp:effectExtent l="0" t="0" r="2540" b="0"/>
            <wp:docPr id="937" name="图片 937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" name="图片 937" descr="图形用户界面, 文本, 应用程序, 电子邮件&#10;&#10;描述已自动生成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7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1、“添加”：添加处级干部民主生活会。</w:t>
      </w:r>
    </w:p>
    <w:p>
      <w:pPr>
        <w:spacing w:line="360" w:lineRule="auto"/>
        <w:rPr>
          <w:kern w:val="44"/>
        </w:rPr>
      </w:pPr>
      <w:r>
        <w:drawing>
          <wp:inline distT="0" distB="0" distL="0" distR="0">
            <wp:extent cx="5274310" cy="2994025"/>
            <wp:effectExtent l="0" t="0" r="2540" b="0"/>
            <wp:docPr id="925" name="图片 925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" name="图片 925" descr="图形用户界面, 文本, 应用程序, 电子邮件&#10;&#10;描述已自动生成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276334" cy="2995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、“导出”：可选择导出处级干部民主生活会</w:t>
      </w:r>
      <w:r>
        <w:rPr>
          <w:sz w:val="24"/>
          <w:szCs w:val="24"/>
        </w:rPr>
        <w:t>E</w:t>
      </w:r>
      <w:r>
        <w:rPr>
          <w:rFonts w:hint="eastAsia"/>
          <w:sz w:val="24"/>
          <w:szCs w:val="24"/>
        </w:rPr>
        <w:t>xcel表。</w:t>
      </w:r>
    </w:p>
    <w:p>
      <w:pPr>
        <w:spacing w:line="360" w:lineRule="auto"/>
        <w:rPr>
          <w:kern w:val="44"/>
        </w:rPr>
      </w:pPr>
    </w:p>
    <w:p>
      <w:pPr>
        <w:pStyle w:val="5"/>
        <w:spacing w:line="360" w:lineRule="auto"/>
        <w:ind w:left="567" w:firstLine="0"/>
      </w:pPr>
      <w:r>
        <w:rPr>
          <w:rFonts w:hint="eastAsia"/>
        </w:rPr>
        <w:t>组织生活会</w:t>
      </w:r>
      <w:r>
        <w:t xml:space="preserve"> </w:t>
      </w:r>
    </w:p>
    <w:p>
      <w:pPr>
        <w:spacing w:line="360" w:lineRule="auto"/>
        <w:ind w:firstLine="567"/>
        <w:rPr>
          <w:sz w:val="24"/>
          <w:szCs w:val="24"/>
        </w:rPr>
      </w:pPr>
      <w:r>
        <w:rPr>
          <w:rFonts w:hint="eastAsia"/>
          <w:sz w:val="24"/>
          <w:szCs w:val="24"/>
        </w:rPr>
        <w:t>点击二级菜单“组织生活会”，进入下面操作页面：</w:t>
      </w:r>
    </w:p>
    <w:p>
      <w:pPr>
        <w:spacing w:line="360" w:lineRule="auto"/>
        <w:rPr>
          <w:kern w:val="44"/>
          <w:sz w:val="24"/>
          <w:szCs w:val="24"/>
        </w:rPr>
      </w:pPr>
      <w:r>
        <w:drawing>
          <wp:inline distT="0" distB="0" distL="0" distR="0">
            <wp:extent cx="5274310" cy="1783715"/>
            <wp:effectExtent l="0" t="0" r="2540" b="6985"/>
            <wp:docPr id="942" name="图片 942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" name="图片 942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83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1、“添加”：添加组织生活会。</w:t>
      </w:r>
    </w:p>
    <w:p>
      <w:pPr>
        <w:spacing w:line="360" w:lineRule="auto"/>
        <w:rPr>
          <w:kern w:val="44"/>
        </w:rPr>
      </w:pPr>
      <w:r>
        <w:drawing>
          <wp:inline distT="0" distB="0" distL="0" distR="0">
            <wp:extent cx="5274310" cy="2994025"/>
            <wp:effectExtent l="0" t="0" r="2540" b="0"/>
            <wp:docPr id="931" name="图片 931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" name="图片 931" descr="图形用户界面, 文本, 应用程序, 电子邮件&#10;&#10;描述已自动生成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276334" cy="2995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>、“导出”：可选择导出组织生活会</w:t>
      </w:r>
      <w:r>
        <w:rPr>
          <w:sz w:val="24"/>
          <w:szCs w:val="24"/>
        </w:rPr>
        <w:t>E</w:t>
      </w:r>
      <w:r>
        <w:rPr>
          <w:rFonts w:hint="eastAsia"/>
          <w:sz w:val="24"/>
          <w:szCs w:val="24"/>
        </w:rPr>
        <w:t>xcel表。</w:t>
      </w:r>
    </w:p>
    <w:p>
      <w:pPr>
        <w:pStyle w:val="5"/>
        <w:spacing w:line="360" w:lineRule="auto"/>
        <w:ind w:left="567" w:firstLine="0"/>
      </w:pPr>
      <w:r>
        <w:rPr>
          <w:rFonts w:hint="eastAsia"/>
        </w:rPr>
        <w:t>数据统计</w:t>
      </w:r>
      <w:r>
        <w:t xml:space="preserve"> </w:t>
      </w:r>
    </w:p>
    <w:p>
      <w:pPr>
        <w:spacing w:line="360" w:lineRule="auto"/>
        <w:ind w:firstLine="567"/>
        <w:rPr>
          <w:sz w:val="24"/>
          <w:szCs w:val="24"/>
        </w:rPr>
      </w:pPr>
      <w:r>
        <w:rPr>
          <w:rFonts w:hint="eastAsia"/>
          <w:sz w:val="24"/>
          <w:szCs w:val="24"/>
        </w:rPr>
        <w:t>点击二级菜单“数据统计”，进入下面操作页面：</w:t>
      </w:r>
    </w:p>
    <w:p>
      <w:pPr>
        <w:spacing w:line="360" w:lineRule="auto"/>
        <w:rPr>
          <w:kern w:val="44"/>
          <w:sz w:val="24"/>
          <w:szCs w:val="24"/>
        </w:rPr>
      </w:pPr>
      <w:r>
        <w:drawing>
          <wp:inline distT="0" distB="0" distL="0" distR="0">
            <wp:extent cx="5274310" cy="1287780"/>
            <wp:effectExtent l="0" t="0" r="2540" b="7620"/>
            <wp:docPr id="933" name="图片 933" descr="图形用户界面, 文本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3" name="图片 933" descr="图形用户界面, 文本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8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>
      <w:pPr>
        <w:spacing w:line="360" w:lineRule="auto"/>
        <w:rPr>
          <w:kern w:val="44"/>
        </w:rPr>
      </w:pPr>
      <w:r>
        <w:rPr>
          <w:rFonts w:hint="eastAsia"/>
          <w:sz w:val="24"/>
          <w:szCs w:val="24"/>
        </w:rPr>
        <w:t>1、“导出”：导出按季度、月份会议统计</w:t>
      </w:r>
    </w:p>
    <w:p>
      <w:pPr>
        <w:spacing w:line="360" w:lineRule="auto"/>
        <w:rPr>
          <w:kern w:val="44"/>
        </w:rPr>
      </w:pPr>
      <w:r>
        <w:drawing>
          <wp:inline distT="0" distB="0" distL="0" distR="0">
            <wp:extent cx="5274310" cy="2328545"/>
            <wp:effectExtent l="0" t="0" r="2540" b="0"/>
            <wp:docPr id="934" name="图片 934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" name="图片 934" descr="图形用户界面, 应用程序&#10;&#10;描述已自动生成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28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kern w:val="44"/>
        </w:rPr>
      </w:pPr>
      <w:r>
        <w:drawing>
          <wp:inline distT="0" distB="0" distL="0" distR="0">
            <wp:extent cx="5274310" cy="2190115"/>
            <wp:effectExtent l="0" t="0" r="2540" b="635"/>
            <wp:docPr id="935" name="图片 935" descr="图形用户界面, 应用程序, 表格, Excel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" name="图片 935" descr="图形用户界面, 应用程序, 表格, Excel&#10;&#10;描述已自动生成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279810" cy="219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kern w:val="44"/>
        </w:rPr>
      </w:pPr>
    </w:p>
    <w:p>
      <w:pPr>
        <w:spacing w:line="360" w:lineRule="auto"/>
        <w:rPr>
          <w:kern w:val="44"/>
        </w:rPr>
      </w:pPr>
    </w:p>
    <w:p>
      <w:pPr>
        <w:spacing w:line="360" w:lineRule="auto"/>
        <w:ind w:firstLine="420" w:firstLineChars="200"/>
      </w:pPr>
      <w:r>
        <w:rPr>
          <w:rFonts w:hint="eastAsia"/>
        </w:rPr>
        <w:t>培训模块功能入口：培训综合管理</w:t>
      </w:r>
    </w:p>
    <w:p>
      <w:pPr>
        <w:spacing w:line="360" w:lineRule="auto"/>
        <w:rPr>
          <w:kern w:val="44"/>
        </w:rPr>
      </w:pPr>
      <w:r>
        <w:drawing>
          <wp:inline distT="0" distB="0" distL="0" distR="0">
            <wp:extent cx="5274310" cy="2300605"/>
            <wp:effectExtent l="0" t="0" r="254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00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spacing w:before="312" w:beforeLines="100" w:beforeAutospacing="0" w:after="312" w:afterLines="100" w:afterAutospacing="0" w:line="360" w:lineRule="auto"/>
        <w:ind w:left="431" w:hanging="431"/>
      </w:pPr>
      <w:bookmarkStart w:id="41" w:name="_Toc117787080"/>
      <w:r>
        <w:rPr>
          <w:rFonts w:hint="eastAsia"/>
          <w:sz w:val="40"/>
          <w:szCs w:val="40"/>
        </w:rPr>
        <w:t>培训模块</w:t>
      </w:r>
      <w:bookmarkEnd w:id="41"/>
    </w:p>
    <w:p>
      <w:pPr>
        <w:pStyle w:val="3"/>
        <w:rPr>
          <w:color w:val="000000"/>
          <w:kern w:val="44"/>
          <w:sz w:val="32"/>
          <w:szCs w:val="32"/>
        </w:rPr>
      </w:pPr>
      <w:bookmarkStart w:id="42" w:name="_Toc117787081"/>
      <w:r>
        <w:rPr>
          <w:rFonts w:hint="eastAsia"/>
          <w:color w:val="000000"/>
          <w:kern w:val="44"/>
          <w:sz w:val="32"/>
          <w:szCs w:val="32"/>
        </w:rPr>
        <w:t>机关直附属单位管理员系统使用说明</w:t>
      </w:r>
      <w:bookmarkEnd w:id="42"/>
    </w:p>
    <w:p>
      <w:pPr>
        <w:pStyle w:val="4"/>
        <w:rPr>
          <w:kern w:val="44"/>
          <w:sz w:val="28"/>
          <w:szCs w:val="28"/>
        </w:rPr>
      </w:pPr>
      <w:bookmarkStart w:id="43" w:name="_Toc117787082"/>
      <w:r>
        <w:rPr>
          <w:rFonts w:hint="eastAsia"/>
          <w:kern w:val="44"/>
          <w:sz w:val="28"/>
          <w:szCs w:val="28"/>
        </w:rPr>
        <w:t>概述</w:t>
      </w:r>
      <w:bookmarkEnd w:id="43"/>
    </w:p>
    <w:p>
      <w:pPr>
        <w:spacing w:line="360" w:lineRule="auto"/>
        <w:ind w:firstLine="420" w:firstLineChars="200"/>
      </w:pPr>
      <w:r>
        <w:rPr>
          <w:rFonts w:hint="eastAsia"/>
        </w:rPr>
        <w:t>机关直附属单位管理员，拥有</w:t>
      </w:r>
      <w:bookmarkStart w:id="44" w:name="OLE_LINK1"/>
      <w:bookmarkStart w:id="45" w:name="OLE_LINK2"/>
      <w:r>
        <w:rPr>
          <w:rFonts w:hint="eastAsia"/>
        </w:rPr>
        <w:t>管理本单位</w:t>
      </w:r>
      <w:bookmarkEnd w:id="44"/>
      <w:bookmarkEnd w:id="45"/>
      <w:r>
        <w:rPr>
          <w:rFonts w:hint="eastAsia"/>
        </w:rPr>
        <w:t>培训信息、查看本单位已审批通过的上级调训、机关直附属单位培训、二级党组织培训信息。</w:t>
      </w:r>
    </w:p>
    <w:p>
      <w:pPr>
        <w:pStyle w:val="4"/>
        <w:rPr>
          <w:kern w:val="44"/>
          <w:sz w:val="28"/>
          <w:szCs w:val="28"/>
        </w:rPr>
      </w:pPr>
      <w:bookmarkStart w:id="46" w:name="_Toc117787083"/>
      <w:r>
        <w:rPr>
          <w:rFonts w:hint="eastAsia"/>
          <w:kern w:val="44"/>
          <w:sz w:val="28"/>
          <w:szCs w:val="28"/>
        </w:rPr>
        <w:t>机关直附属单位培训信息</w:t>
      </w:r>
      <w:bookmarkEnd w:id="46"/>
    </w:p>
    <w:p>
      <w:pPr>
        <w:spacing w:line="360" w:lineRule="auto"/>
        <w:ind w:firstLine="420" w:firstLineChars="200"/>
      </w:pPr>
      <w:r>
        <w:rPr>
          <w:rFonts w:hint="eastAsia"/>
        </w:rPr>
        <w:t>点击二级菜单“机关直附属单位培训信息”，进入管理界面。</w:t>
      </w:r>
    </w:p>
    <w:p>
      <w:pPr>
        <w:spacing w:line="360" w:lineRule="auto"/>
        <w:jc w:val="center"/>
      </w:pPr>
      <w:r>
        <w:drawing>
          <wp:inline distT="0" distB="0" distL="0" distR="0">
            <wp:extent cx="4652010" cy="2326005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4667094" cy="2333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20" w:firstLineChars="200"/>
      </w:pPr>
      <w:r>
        <w:rPr>
          <w:rFonts w:hint="eastAsia"/>
        </w:rPr>
        <w:t>具体操作流程：</w:t>
      </w:r>
    </w:p>
    <w:p>
      <w:pPr>
        <w:pStyle w:val="24"/>
        <w:numPr>
          <w:ilvl w:val="0"/>
          <w:numId w:val="5"/>
        </w:numPr>
        <w:spacing w:line="360" w:lineRule="auto"/>
        <w:ind w:firstLineChars="0"/>
      </w:pPr>
      <w:r>
        <w:rPr>
          <w:rFonts w:hint="eastAsia" w:ascii="Calibri" w:hAnsi="Calibri" w:cs="Times New Roman"/>
        </w:rPr>
        <w:t>添</w:t>
      </w:r>
      <w:r>
        <w:rPr>
          <w:rFonts w:hint="eastAsia"/>
        </w:rPr>
        <w:t>加/批量导入参训人员信息</w:t>
      </w:r>
    </w:p>
    <w:p>
      <w:pPr>
        <w:pStyle w:val="24"/>
        <w:numPr>
          <w:ilvl w:val="0"/>
          <w:numId w:val="5"/>
        </w:numPr>
        <w:spacing w:line="360" w:lineRule="auto"/>
        <w:ind w:firstLineChars="0"/>
      </w:pPr>
      <w:r>
        <w:rPr>
          <w:rFonts w:hint="eastAsia"/>
        </w:rPr>
        <w:t>报送</w:t>
      </w:r>
    </w:p>
    <w:p>
      <w:pPr>
        <w:pStyle w:val="5"/>
        <w:spacing w:line="360" w:lineRule="auto"/>
        <w:ind w:left="567" w:firstLine="0"/>
      </w:pPr>
      <w:r>
        <w:rPr>
          <w:rFonts w:hint="eastAsia"/>
        </w:rPr>
        <w:t>添加/批量导入参训人员信息</w:t>
      </w:r>
    </w:p>
    <w:p>
      <w:pPr>
        <w:spacing w:line="360" w:lineRule="auto"/>
        <w:ind w:firstLine="420" w:firstLineChars="200"/>
      </w:pPr>
      <w:r>
        <w:rPr>
          <w:rFonts w:hint="eastAsia"/>
        </w:rPr>
        <w:t>点击功能按钮“添加”，弹出添加机关直附属单位培训信息窗口，填写相应的参训人员信息，填写完成后提交，提交成功后可在“待报送”中查看添加信息。</w:t>
      </w:r>
    </w:p>
    <w:p>
      <w:pPr>
        <w:spacing w:line="360" w:lineRule="auto"/>
        <w:jc w:val="center"/>
      </w:pPr>
      <w:r>
        <w:drawing>
          <wp:inline distT="0" distB="0" distL="0" distR="0">
            <wp:extent cx="4907915" cy="1501775"/>
            <wp:effectExtent l="0" t="0" r="6985" b="317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4936869" cy="1510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420"/>
        <w:jc w:val="center"/>
      </w:pPr>
      <w:r>
        <w:drawing>
          <wp:inline distT="0" distB="0" distL="0" distR="0">
            <wp:extent cx="4147185" cy="2594610"/>
            <wp:effectExtent l="0" t="0" r="5715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4224743" cy="2643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20" w:firstLineChars="200"/>
      </w:pPr>
      <w:r>
        <w:rPr>
          <w:rFonts w:hint="eastAsia"/>
        </w:rPr>
        <w:t>点击功能按钮“批量导入”，弹出批量导入窗口，点击下载Excel信息录入样表，严格按照样表列填写参训人员信息，完成后将excel上传至批量导入窗口，并点击确定提交。提交成功后可在“待报送”中查看批量导入信息。</w:t>
      </w:r>
    </w:p>
    <w:p>
      <w:pPr>
        <w:widowControl/>
        <w:jc w:val="center"/>
      </w:pPr>
      <w:r>
        <w:drawing>
          <wp:inline distT="0" distB="0" distL="0" distR="0">
            <wp:extent cx="4110990" cy="1950720"/>
            <wp:effectExtent l="0" t="0" r="381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77"/>
                    <a:srcRect r="2359"/>
                    <a:stretch>
                      <a:fillRect/>
                    </a:stretch>
                  </pic:blipFill>
                  <pic:spPr>
                    <a:xfrm>
                      <a:off x="0" y="0"/>
                      <a:ext cx="4151945" cy="1970491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center"/>
      </w:pPr>
      <w:r>
        <w:drawing>
          <wp:inline distT="0" distB="0" distL="0" distR="0">
            <wp:extent cx="4389120" cy="217995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4405896" cy="218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spacing w:line="360" w:lineRule="auto"/>
        <w:ind w:left="567" w:firstLine="0"/>
      </w:pPr>
      <w:r>
        <w:rPr>
          <w:rFonts w:hint="eastAsia"/>
        </w:rPr>
        <w:t>报送</w:t>
      </w:r>
    </w:p>
    <w:p>
      <w:pPr>
        <w:spacing w:line="360" w:lineRule="auto"/>
        <w:ind w:firstLine="420" w:firstLineChars="200"/>
      </w:pPr>
      <w:r>
        <w:rPr>
          <w:rFonts w:hint="eastAsia"/>
        </w:rPr>
        <w:t>在“待报送”选项卡中，批量勾选参训人培训信息，点击“报送”按钮，确认报送。报送后可在“待审核”中查看已报送待审核培训信息。</w:t>
      </w:r>
    </w:p>
    <w:p>
      <w:pPr>
        <w:widowControl/>
        <w:jc w:val="left"/>
      </w:pPr>
    </w:p>
    <w:p>
      <w:pPr>
        <w:widowControl/>
        <w:jc w:val="left"/>
      </w:pPr>
      <w:r>
        <w:drawing>
          <wp:inline distT="0" distB="0" distL="0" distR="0">
            <wp:extent cx="5274310" cy="1958975"/>
            <wp:effectExtent l="0" t="0" r="2540" b="317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5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</w:pPr>
      <w:r>
        <w:drawing>
          <wp:inline distT="0" distB="0" distL="0" distR="0">
            <wp:extent cx="3774440" cy="1513205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3790136" cy="1519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asciiTheme="minorHAnsi" w:hAnsiTheme="minorHAnsi" w:eastAsiaTheme="minorEastAsia" w:cstheme="minorBidi"/>
        </w:rPr>
      </w:pPr>
    </w:p>
    <w:p>
      <w:pPr>
        <w:pStyle w:val="3"/>
        <w:rPr>
          <w:color w:val="000000"/>
          <w:kern w:val="44"/>
          <w:sz w:val="32"/>
          <w:szCs w:val="32"/>
        </w:rPr>
      </w:pPr>
      <w:bookmarkStart w:id="47" w:name="_Toc117787084"/>
      <w:r>
        <w:rPr>
          <w:rFonts w:hint="eastAsia"/>
          <w:color w:val="000000"/>
          <w:kern w:val="44"/>
          <w:sz w:val="32"/>
          <w:szCs w:val="32"/>
        </w:rPr>
        <w:t>二级党组织管理员系统使用说明</w:t>
      </w:r>
      <w:bookmarkEnd w:id="47"/>
    </w:p>
    <w:p>
      <w:pPr>
        <w:pStyle w:val="4"/>
        <w:rPr>
          <w:kern w:val="44"/>
          <w:sz w:val="28"/>
          <w:szCs w:val="28"/>
        </w:rPr>
      </w:pPr>
      <w:bookmarkStart w:id="48" w:name="_Toc117787085"/>
      <w:r>
        <w:rPr>
          <w:rFonts w:hint="eastAsia"/>
          <w:kern w:val="44"/>
          <w:sz w:val="28"/>
          <w:szCs w:val="28"/>
        </w:rPr>
        <w:t>概述</w:t>
      </w:r>
      <w:bookmarkEnd w:id="48"/>
    </w:p>
    <w:p>
      <w:pPr>
        <w:spacing w:line="360" w:lineRule="auto"/>
        <w:ind w:firstLine="420" w:firstLineChars="200"/>
      </w:pPr>
      <w:r>
        <w:rPr>
          <w:rFonts w:hint="eastAsia"/>
        </w:rPr>
        <w:t>二级党组织管理员，拥有管理本单位培训信息、查看本单位已审批通过的上级调训、机关直附属单位培训、二级党组织培训信息。</w:t>
      </w:r>
    </w:p>
    <w:p>
      <w:pPr>
        <w:pStyle w:val="4"/>
        <w:rPr>
          <w:kern w:val="44"/>
          <w:sz w:val="28"/>
          <w:szCs w:val="28"/>
        </w:rPr>
      </w:pPr>
      <w:bookmarkStart w:id="49" w:name="_Toc117787086"/>
      <w:r>
        <w:rPr>
          <w:rFonts w:hint="eastAsia"/>
          <w:kern w:val="44"/>
          <w:sz w:val="28"/>
          <w:szCs w:val="28"/>
        </w:rPr>
        <w:t>二级党组织培训信息</w:t>
      </w:r>
      <w:bookmarkEnd w:id="49"/>
    </w:p>
    <w:p>
      <w:pPr>
        <w:spacing w:line="360" w:lineRule="auto"/>
        <w:ind w:firstLine="420" w:firstLineChars="200"/>
      </w:pPr>
      <w:r>
        <w:rPr>
          <w:rFonts w:hint="eastAsia"/>
        </w:rPr>
        <w:t>点击二级菜单“二级党组织培训信息”，进入管理界面。</w:t>
      </w:r>
    </w:p>
    <w:p>
      <w:pPr>
        <w:spacing w:line="360" w:lineRule="auto"/>
        <w:jc w:val="center"/>
      </w:pPr>
      <w:r>
        <w:drawing>
          <wp:inline distT="0" distB="0" distL="0" distR="0">
            <wp:extent cx="5274310" cy="2078990"/>
            <wp:effectExtent l="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78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20" w:firstLineChars="200"/>
      </w:pPr>
      <w:r>
        <w:rPr>
          <w:rFonts w:hint="eastAsia"/>
        </w:rPr>
        <w:t>具体操作流程：</w:t>
      </w:r>
    </w:p>
    <w:p>
      <w:pPr>
        <w:pStyle w:val="24"/>
        <w:numPr>
          <w:ilvl w:val="0"/>
          <w:numId w:val="5"/>
        </w:numPr>
        <w:spacing w:line="360" w:lineRule="auto"/>
        <w:ind w:firstLineChars="0"/>
      </w:pPr>
      <w:r>
        <w:rPr>
          <w:rFonts w:hint="eastAsia" w:ascii="Calibri" w:hAnsi="Calibri" w:cs="Times New Roman"/>
        </w:rPr>
        <w:t>添</w:t>
      </w:r>
      <w:r>
        <w:rPr>
          <w:rFonts w:hint="eastAsia"/>
        </w:rPr>
        <w:t>加/批量导入参训人员信息</w:t>
      </w:r>
    </w:p>
    <w:p>
      <w:pPr>
        <w:pStyle w:val="24"/>
        <w:numPr>
          <w:ilvl w:val="0"/>
          <w:numId w:val="5"/>
        </w:numPr>
        <w:spacing w:line="360" w:lineRule="auto"/>
        <w:ind w:firstLineChars="0"/>
      </w:pPr>
      <w:r>
        <w:rPr>
          <w:rFonts w:hint="eastAsia"/>
        </w:rPr>
        <w:t>报送</w:t>
      </w:r>
    </w:p>
    <w:p>
      <w:pPr>
        <w:pStyle w:val="5"/>
        <w:spacing w:line="360" w:lineRule="auto"/>
        <w:ind w:left="567" w:firstLine="0"/>
      </w:pPr>
      <w:r>
        <w:rPr>
          <w:rFonts w:hint="eastAsia"/>
        </w:rPr>
        <w:t>添加/批量导入参训人员信息</w:t>
      </w:r>
    </w:p>
    <w:p>
      <w:pPr>
        <w:spacing w:line="360" w:lineRule="auto"/>
        <w:ind w:firstLine="420" w:firstLineChars="200"/>
      </w:pPr>
      <w:r>
        <w:rPr>
          <w:rFonts w:hint="eastAsia"/>
        </w:rPr>
        <w:t>点击功能按钮“添加”，弹出添加二级党组织培训信息窗口，填写相应的参训人员信息，填写完成后提交，提交成功后可在“待报送”中查看添加信息。</w:t>
      </w:r>
    </w:p>
    <w:p>
      <w:pPr>
        <w:spacing w:line="360" w:lineRule="auto"/>
        <w:jc w:val="center"/>
      </w:pPr>
      <w:r>
        <w:drawing>
          <wp:inline distT="0" distB="0" distL="0" distR="0">
            <wp:extent cx="5274310" cy="1548765"/>
            <wp:effectExtent l="0" t="0" r="254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48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420"/>
        <w:jc w:val="center"/>
      </w:pPr>
      <w:r>
        <w:drawing>
          <wp:inline distT="0" distB="0" distL="0" distR="0">
            <wp:extent cx="4381500" cy="2910840"/>
            <wp:effectExtent l="0" t="0" r="0" b="381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4401288" cy="2923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20" w:firstLineChars="200"/>
      </w:pPr>
      <w:r>
        <w:rPr>
          <w:rFonts w:hint="eastAsia"/>
        </w:rPr>
        <w:t>点击功能按钮“批量导入”，弹出批量导入窗口，点击下载Excel信息录入样表，严格按照样表列填写参训人员信息，完成后将excel上传至批量导入窗口，并点击确定提交。提交成功后可在“待报送”中查看批量导入信息。</w:t>
      </w:r>
    </w:p>
    <w:p>
      <w:pPr>
        <w:widowControl/>
        <w:jc w:val="center"/>
      </w:pPr>
      <w:r>
        <w:drawing>
          <wp:inline distT="0" distB="0" distL="0" distR="0">
            <wp:extent cx="4549775" cy="2122170"/>
            <wp:effectExtent l="0" t="0" r="3175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4574836" cy="2133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</w:pPr>
      <w:r>
        <w:drawing>
          <wp:inline distT="0" distB="0" distL="0" distR="0">
            <wp:extent cx="4564380" cy="2324100"/>
            <wp:effectExtent l="0" t="0" r="762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4585788" cy="2334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</w:pPr>
      <w:bookmarkStart w:id="50" w:name="_Toc117787087"/>
      <w:r>
        <w:rPr>
          <w:rFonts w:hint="eastAsia"/>
        </w:rPr>
        <w:t>报送</w:t>
      </w:r>
      <w:bookmarkEnd w:id="50"/>
    </w:p>
    <w:p>
      <w:pPr>
        <w:spacing w:line="360" w:lineRule="auto"/>
        <w:ind w:firstLine="420" w:firstLineChars="200"/>
      </w:pPr>
      <w:r>
        <w:rPr>
          <w:rFonts w:hint="eastAsia"/>
        </w:rPr>
        <w:t>在“待报送”选项卡中，批量勾选参训人培训信息，点击“报送”按钮，确认报送。报送后可在“待审核”中查看已报送待审核培训信息。</w:t>
      </w:r>
    </w:p>
    <w:p>
      <w:pPr>
        <w:widowControl/>
        <w:jc w:val="left"/>
      </w:pPr>
      <w:r>
        <w:drawing>
          <wp:inline distT="0" distB="0" distL="0" distR="0">
            <wp:extent cx="5274310" cy="1614805"/>
            <wp:effectExtent l="0" t="0" r="2540" b="444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79"/>
                    <a:srcRect t="1755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1516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center"/>
      </w:pPr>
      <w:r>
        <w:drawing>
          <wp:inline distT="0" distB="0" distL="0" distR="0">
            <wp:extent cx="3774440" cy="1513205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3790136" cy="1519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asciiTheme="minorHAnsi" w:hAnsiTheme="minorHAnsi" w:eastAsiaTheme="minorEastAsia" w:cstheme="minorBidi"/>
        </w:rPr>
      </w:pPr>
    </w:p>
    <w:sectPr>
      <w:headerReference r:id="rId9" w:type="first"/>
      <w:footerReference r:id="rId11" w:type="first"/>
      <w:headerReference r:id="rId8" w:type="default"/>
      <w:footerReference r:id="rId10" w:type="default"/>
      <w:pgSz w:w="11906" w:h="16838"/>
      <w:pgMar w:top="1440" w:right="1800" w:bottom="1440" w:left="1800" w:header="851" w:footer="992" w:gutter="0"/>
      <w:pgNumType w:start="1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framePr w:wrap="around" w:vAnchor="text" w:hAnchor="margin" w:xAlign="center" w:y="1"/>
      <w:rPr>
        <w:rStyle w:val="16"/>
      </w:rPr>
    </w:pPr>
    <w:r>
      <w:rPr>
        <w:rStyle w:val="16"/>
      </w:rPr>
      <w:fldChar w:fldCharType="begin"/>
    </w:r>
    <w:r>
      <w:rPr>
        <w:rStyle w:val="16"/>
      </w:rPr>
      <w:instrText xml:space="preserve">PAGE  </w:instrText>
    </w:r>
    <w:r>
      <w:rPr>
        <w:rStyle w:val="16"/>
      </w:rPr>
      <w:fldChar w:fldCharType="separate"/>
    </w:r>
    <w:r>
      <w:rPr>
        <w:rStyle w:val="16"/>
      </w:rPr>
      <w:t>II</w:t>
    </w:r>
    <w:r>
      <w:rPr>
        <w:rStyle w:val="16"/>
      </w:rPr>
      <w:fldChar w:fldCharType="end"/>
    </w:r>
  </w:p>
  <w:p>
    <w:pPr>
      <w:pStyle w:val="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</w:pPr>
    <w:r>
      <w:rPr>
        <w:kern w:val="0"/>
        <w:szCs w:val="21"/>
      </w:rPr>
      <w:t xml:space="preserve">-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I</w:t>
    </w:r>
    <w:r>
      <w:rPr>
        <w:kern w:val="0"/>
        <w:szCs w:val="21"/>
      </w:rPr>
      <w:fldChar w:fldCharType="end"/>
    </w:r>
    <w:r>
      <w:rPr>
        <w:kern w:val="0"/>
        <w:szCs w:val="21"/>
      </w:rPr>
      <w:t xml:space="preserve"> 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framePr w:wrap="around" w:vAnchor="text" w:hAnchor="margin" w:xAlign="center" w:y="1"/>
      <w:jc w:val="center"/>
      <w:rPr>
        <w:rStyle w:val="16"/>
      </w:rPr>
    </w:pPr>
    <w:r>
      <w:rPr>
        <w:kern w:val="0"/>
        <w:szCs w:val="21"/>
      </w:rPr>
      <w:t xml:space="preserve">-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19</w:t>
    </w:r>
    <w:r>
      <w:rPr>
        <w:kern w:val="0"/>
        <w:szCs w:val="21"/>
      </w:rPr>
      <w:fldChar w:fldCharType="end"/>
    </w:r>
    <w:r>
      <w:rPr>
        <w:kern w:val="0"/>
        <w:szCs w:val="21"/>
      </w:rPr>
      <w:t xml:space="preserve"> -</w:t>
    </w:r>
  </w:p>
  <w:p>
    <w:pPr>
      <w:pStyle w:val="8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</w:pPr>
    <w:r>
      <w:rPr>
        <w:kern w:val="0"/>
        <w:szCs w:val="21"/>
      </w:rPr>
      <w:t xml:space="preserve">-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1</w:t>
    </w:r>
    <w:r>
      <w:rPr>
        <w:kern w:val="0"/>
        <w:szCs w:val="21"/>
      </w:rPr>
      <w:fldChar w:fldCharType="end"/>
    </w:r>
    <w:r>
      <w:rPr>
        <w:kern w:val="0"/>
        <w:szCs w:val="21"/>
      </w:rPr>
      <w:t xml:space="preserve"> 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6E72DB"/>
    <w:multiLevelType w:val="multilevel"/>
    <w:tmpl w:val="056E72DB"/>
    <w:lvl w:ilvl="0" w:tentative="0">
      <w:start w:val="1"/>
      <w:numFmt w:val="decimal"/>
      <w:pStyle w:val="25"/>
      <w:lvlText w:val="%1)"/>
      <w:lvlJc w:val="left"/>
      <w:pPr>
        <w:ind w:left="792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72" w:hanging="420"/>
      </w:pPr>
    </w:lvl>
    <w:lvl w:ilvl="2" w:tentative="0">
      <w:start w:val="1"/>
      <w:numFmt w:val="lowerRoman"/>
      <w:lvlText w:val="%3."/>
      <w:lvlJc w:val="right"/>
      <w:pPr>
        <w:ind w:left="1692" w:hanging="420"/>
      </w:pPr>
    </w:lvl>
    <w:lvl w:ilvl="3" w:tentative="0">
      <w:start w:val="1"/>
      <w:numFmt w:val="decimal"/>
      <w:lvlText w:val="%4."/>
      <w:lvlJc w:val="left"/>
      <w:pPr>
        <w:ind w:left="2112" w:hanging="420"/>
      </w:pPr>
    </w:lvl>
    <w:lvl w:ilvl="4" w:tentative="0">
      <w:start w:val="1"/>
      <w:numFmt w:val="lowerLetter"/>
      <w:lvlText w:val="%5)"/>
      <w:lvlJc w:val="left"/>
      <w:pPr>
        <w:ind w:left="2532" w:hanging="420"/>
      </w:pPr>
    </w:lvl>
    <w:lvl w:ilvl="5" w:tentative="0">
      <w:start w:val="1"/>
      <w:numFmt w:val="lowerRoman"/>
      <w:lvlText w:val="%6."/>
      <w:lvlJc w:val="right"/>
      <w:pPr>
        <w:ind w:left="2952" w:hanging="420"/>
      </w:pPr>
    </w:lvl>
    <w:lvl w:ilvl="6" w:tentative="0">
      <w:start w:val="1"/>
      <w:numFmt w:val="decimal"/>
      <w:lvlText w:val="%7."/>
      <w:lvlJc w:val="left"/>
      <w:pPr>
        <w:ind w:left="3372" w:hanging="420"/>
      </w:pPr>
    </w:lvl>
    <w:lvl w:ilvl="7" w:tentative="0">
      <w:start w:val="1"/>
      <w:numFmt w:val="lowerLetter"/>
      <w:lvlText w:val="%8)"/>
      <w:lvlJc w:val="left"/>
      <w:pPr>
        <w:ind w:left="3792" w:hanging="420"/>
      </w:pPr>
    </w:lvl>
    <w:lvl w:ilvl="8" w:tentative="0">
      <w:start w:val="1"/>
      <w:numFmt w:val="lowerRoman"/>
      <w:lvlText w:val="%9."/>
      <w:lvlJc w:val="right"/>
      <w:pPr>
        <w:ind w:left="4212" w:hanging="420"/>
      </w:pPr>
    </w:lvl>
  </w:abstractNum>
  <w:abstractNum w:abstractNumId="1">
    <w:nsid w:val="30C064DC"/>
    <w:multiLevelType w:val="multilevel"/>
    <w:tmpl w:val="30C064DC"/>
    <w:lvl w:ilvl="0" w:tentative="0">
      <w:start w:val="1"/>
      <w:numFmt w:val="lowerLetter"/>
      <w:pStyle w:val="26"/>
      <w:lvlText w:val="%1."/>
      <w:lvlJc w:val="left"/>
      <w:pPr>
        <w:ind w:left="1152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632" w:hanging="420"/>
      </w:pPr>
    </w:lvl>
    <w:lvl w:ilvl="2" w:tentative="0">
      <w:start w:val="1"/>
      <w:numFmt w:val="lowerRoman"/>
      <w:lvlText w:val="%3."/>
      <w:lvlJc w:val="right"/>
      <w:pPr>
        <w:ind w:left="2052" w:hanging="420"/>
      </w:pPr>
    </w:lvl>
    <w:lvl w:ilvl="3" w:tentative="0">
      <w:start w:val="1"/>
      <w:numFmt w:val="decimal"/>
      <w:lvlText w:val="%4."/>
      <w:lvlJc w:val="left"/>
      <w:pPr>
        <w:ind w:left="2472" w:hanging="420"/>
      </w:pPr>
    </w:lvl>
    <w:lvl w:ilvl="4" w:tentative="0">
      <w:start w:val="1"/>
      <w:numFmt w:val="lowerLetter"/>
      <w:lvlText w:val="%5)"/>
      <w:lvlJc w:val="left"/>
      <w:pPr>
        <w:ind w:left="2892" w:hanging="420"/>
      </w:pPr>
    </w:lvl>
    <w:lvl w:ilvl="5" w:tentative="0">
      <w:start w:val="1"/>
      <w:numFmt w:val="lowerRoman"/>
      <w:lvlText w:val="%6."/>
      <w:lvlJc w:val="right"/>
      <w:pPr>
        <w:ind w:left="3312" w:hanging="420"/>
      </w:pPr>
    </w:lvl>
    <w:lvl w:ilvl="6" w:tentative="0">
      <w:start w:val="1"/>
      <w:numFmt w:val="decimal"/>
      <w:lvlText w:val="%7."/>
      <w:lvlJc w:val="left"/>
      <w:pPr>
        <w:ind w:left="3732" w:hanging="420"/>
      </w:pPr>
    </w:lvl>
    <w:lvl w:ilvl="7" w:tentative="0">
      <w:start w:val="1"/>
      <w:numFmt w:val="lowerLetter"/>
      <w:lvlText w:val="%8)"/>
      <w:lvlJc w:val="left"/>
      <w:pPr>
        <w:ind w:left="4152" w:hanging="420"/>
      </w:pPr>
    </w:lvl>
    <w:lvl w:ilvl="8" w:tentative="0">
      <w:start w:val="1"/>
      <w:numFmt w:val="lowerRoman"/>
      <w:lvlText w:val="%9."/>
      <w:lvlJc w:val="right"/>
      <w:pPr>
        <w:ind w:left="4572" w:hanging="420"/>
      </w:pPr>
    </w:lvl>
  </w:abstractNum>
  <w:abstractNum w:abstractNumId="2">
    <w:nsid w:val="44B220C8"/>
    <w:multiLevelType w:val="multilevel"/>
    <w:tmpl w:val="44B220C8"/>
    <w:lvl w:ilvl="0" w:tentative="0">
      <w:start w:val="1"/>
      <w:numFmt w:val="decimal"/>
      <w:lvlText w:val="%1."/>
      <w:lvlJc w:val="left"/>
      <w:pPr>
        <w:ind w:left="425" w:hanging="425"/>
      </w:pPr>
    </w:lvl>
    <w:lvl w:ilvl="1" w:tentative="0">
      <w:start w:val="1"/>
      <w:numFmt w:val="decimal"/>
      <w:lvlText w:val="%1.%2."/>
      <w:lvlJc w:val="left"/>
      <w:pPr>
        <w:ind w:left="567" w:hanging="567"/>
      </w:pPr>
    </w:lvl>
    <w:lvl w:ilvl="2" w:tentative="0">
      <w:start w:val="1"/>
      <w:numFmt w:val="decimal"/>
      <w:lvlText w:val="%1.%2.%3."/>
      <w:lvlJc w:val="left"/>
      <w:pPr>
        <w:ind w:left="709" w:hanging="709"/>
      </w:pPr>
    </w:lvl>
    <w:lvl w:ilvl="3" w:tentative="0">
      <w:start w:val="1"/>
      <w:numFmt w:val="decimal"/>
      <w:lvlText w:val="%1.%2.%3.%4."/>
      <w:lvlJc w:val="left"/>
      <w:pPr>
        <w:ind w:left="851" w:hanging="851"/>
      </w:pPr>
    </w:lvl>
    <w:lvl w:ilvl="4" w:tentative="0">
      <w:start w:val="1"/>
      <w:numFmt w:val="decimal"/>
      <w:lvlText w:val="%1.%2.%3.%4.%5."/>
      <w:lvlJc w:val="left"/>
      <w:pPr>
        <w:ind w:left="992" w:hanging="992"/>
      </w:pPr>
    </w:lvl>
    <w:lvl w:ilvl="5" w:tentative="0">
      <w:start w:val="1"/>
      <w:numFmt w:val="decimal"/>
      <w:lvlText w:val="%1.%2.%3.%4.%5.%6."/>
      <w:lvlJc w:val="left"/>
      <w:pPr>
        <w:ind w:left="1134" w:hanging="1134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3">
    <w:nsid w:val="51D05CD3"/>
    <w:multiLevelType w:val="multilevel"/>
    <w:tmpl w:val="51D05CD3"/>
    <w:lvl w:ilvl="0" w:tentative="0">
      <w:start w:val="1"/>
      <w:numFmt w:val="decimal"/>
      <w:pStyle w:val="2"/>
      <w:lvlText w:val="%1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1.%2"/>
      <w:lvlJc w:val="left"/>
      <w:pPr>
        <w:tabs>
          <w:tab w:val="left" w:pos="576"/>
        </w:tabs>
        <w:ind w:left="576" w:hanging="576"/>
      </w:pPr>
      <w:rPr>
        <w:rFonts w:hint="default"/>
      </w:rPr>
    </w:lvl>
    <w:lvl w:ilvl="2" w:tentative="0">
      <w:start w:val="1"/>
      <w:numFmt w:val="decimal"/>
      <w:pStyle w:val="4"/>
      <w:lvlText w:val="%1.%2.%3"/>
      <w:lvlJc w:val="left"/>
      <w:pPr>
        <w:tabs>
          <w:tab w:val="left" w:pos="1146"/>
        </w:tabs>
        <w:ind w:left="1146" w:hanging="720"/>
      </w:pPr>
      <w:rPr>
        <w:rFonts w:hint="eastAsia"/>
      </w:rPr>
    </w:lvl>
    <w:lvl w:ilvl="3" w:tentative="0">
      <w:start w:val="1"/>
      <w:numFmt w:val="decimal"/>
      <w:pStyle w:val="5"/>
      <w:suff w:val="space"/>
      <w:lvlText w:val="%1.%2.%3.%4"/>
      <w:lvlJc w:val="left"/>
      <w:pPr>
        <w:ind w:left="1431" w:hanging="864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4">
    <w:nsid w:val="6DD0169E"/>
    <w:multiLevelType w:val="multilevel"/>
    <w:tmpl w:val="6DD0169E"/>
    <w:lvl w:ilvl="0" w:tentative="0">
      <w:start w:val="1"/>
      <w:numFmt w:val="decimalEnclosedCircle"/>
      <w:lvlText w:val="%1"/>
      <w:lvlJc w:val="left"/>
      <w:pPr>
        <w:ind w:left="840" w:hanging="420"/>
      </w:pPr>
      <w:rPr>
        <w:rFonts w:hint="default" w:asciiTheme="majorEastAsia" w:hAnsiTheme="majorEastAsia" w:eastAsiaTheme="majorEastAsia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Q4NTA3YjA3ZTFkNTg3YzY2MjhjYzM3ODFhYTU5YmUifQ=="/>
  </w:docVars>
  <w:rsids>
    <w:rsidRoot w:val="002B7557"/>
    <w:rsid w:val="00002986"/>
    <w:rsid w:val="00002EAE"/>
    <w:rsid w:val="00003FF9"/>
    <w:rsid w:val="00006EC4"/>
    <w:rsid w:val="00011383"/>
    <w:rsid w:val="00015CCF"/>
    <w:rsid w:val="00017BDF"/>
    <w:rsid w:val="00021D57"/>
    <w:rsid w:val="00023D2D"/>
    <w:rsid w:val="00033398"/>
    <w:rsid w:val="00036EB3"/>
    <w:rsid w:val="000443B2"/>
    <w:rsid w:val="000449F2"/>
    <w:rsid w:val="000473BA"/>
    <w:rsid w:val="000474BA"/>
    <w:rsid w:val="00055224"/>
    <w:rsid w:val="0005749F"/>
    <w:rsid w:val="00061A92"/>
    <w:rsid w:val="000640ED"/>
    <w:rsid w:val="000653F7"/>
    <w:rsid w:val="00077AC6"/>
    <w:rsid w:val="00096273"/>
    <w:rsid w:val="00096728"/>
    <w:rsid w:val="000A73E1"/>
    <w:rsid w:val="000B3B6B"/>
    <w:rsid w:val="000C4AD9"/>
    <w:rsid w:val="000D4800"/>
    <w:rsid w:val="000D6B2C"/>
    <w:rsid w:val="000D6E4A"/>
    <w:rsid w:val="000D710F"/>
    <w:rsid w:val="000D71C6"/>
    <w:rsid w:val="000E7958"/>
    <w:rsid w:val="000E7B8B"/>
    <w:rsid w:val="000F16B2"/>
    <w:rsid w:val="000F1A7A"/>
    <w:rsid w:val="000F22CB"/>
    <w:rsid w:val="00100140"/>
    <w:rsid w:val="001017E3"/>
    <w:rsid w:val="001038D6"/>
    <w:rsid w:val="00104755"/>
    <w:rsid w:val="00104DB9"/>
    <w:rsid w:val="00105175"/>
    <w:rsid w:val="001123A6"/>
    <w:rsid w:val="001127AF"/>
    <w:rsid w:val="001130BC"/>
    <w:rsid w:val="00114774"/>
    <w:rsid w:val="00121798"/>
    <w:rsid w:val="001224D9"/>
    <w:rsid w:val="001265FC"/>
    <w:rsid w:val="001302B3"/>
    <w:rsid w:val="00133F84"/>
    <w:rsid w:val="00135576"/>
    <w:rsid w:val="00146688"/>
    <w:rsid w:val="00147029"/>
    <w:rsid w:val="00147471"/>
    <w:rsid w:val="0015020C"/>
    <w:rsid w:val="00150464"/>
    <w:rsid w:val="00153BB1"/>
    <w:rsid w:val="0015665F"/>
    <w:rsid w:val="00160709"/>
    <w:rsid w:val="0016530B"/>
    <w:rsid w:val="00174ED5"/>
    <w:rsid w:val="001751E8"/>
    <w:rsid w:val="001776F1"/>
    <w:rsid w:val="001808C3"/>
    <w:rsid w:val="001825FD"/>
    <w:rsid w:val="00185AF6"/>
    <w:rsid w:val="00191134"/>
    <w:rsid w:val="00192EDD"/>
    <w:rsid w:val="00194638"/>
    <w:rsid w:val="001A3B8E"/>
    <w:rsid w:val="001A75A8"/>
    <w:rsid w:val="001B3BE7"/>
    <w:rsid w:val="001B6E29"/>
    <w:rsid w:val="001C06E7"/>
    <w:rsid w:val="001C1ABE"/>
    <w:rsid w:val="001C4285"/>
    <w:rsid w:val="001D1379"/>
    <w:rsid w:val="001D2474"/>
    <w:rsid w:val="001D2693"/>
    <w:rsid w:val="001D3B59"/>
    <w:rsid w:val="001D50E0"/>
    <w:rsid w:val="001D7D2B"/>
    <w:rsid w:val="001D7E9F"/>
    <w:rsid w:val="001E2A61"/>
    <w:rsid w:val="001E3FA6"/>
    <w:rsid w:val="001F14CF"/>
    <w:rsid w:val="001F19F9"/>
    <w:rsid w:val="001F1EAD"/>
    <w:rsid w:val="001F4C4A"/>
    <w:rsid w:val="00201365"/>
    <w:rsid w:val="002055C4"/>
    <w:rsid w:val="00207E44"/>
    <w:rsid w:val="0021193F"/>
    <w:rsid w:val="0021468D"/>
    <w:rsid w:val="00216C61"/>
    <w:rsid w:val="00216D07"/>
    <w:rsid w:val="00223926"/>
    <w:rsid w:val="002265DA"/>
    <w:rsid w:val="00230E9D"/>
    <w:rsid w:val="0023110E"/>
    <w:rsid w:val="0023277C"/>
    <w:rsid w:val="002518CF"/>
    <w:rsid w:val="002641D1"/>
    <w:rsid w:val="002644F6"/>
    <w:rsid w:val="002674D6"/>
    <w:rsid w:val="002746B0"/>
    <w:rsid w:val="00280FDA"/>
    <w:rsid w:val="0028421E"/>
    <w:rsid w:val="00285A3B"/>
    <w:rsid w:val="002879EA"/>
    <w:rsid w:val="002915D4"/>
    <w:rsid w:val="00291611"/>
    <w:rsid w:val="00291B0F"/>
    <w:rsid w:val="002951F5"/>
    <w:rsid w:val="002A02A4"/>
    <w:rsid w:val="002A5FF1"/>
    <w:rsid w:val="002A7F91"/>
    <w:rsid w:val="002B5E5A"/>
    <w:rsid w:val="002B6266"/>
    <w:rsid w:val="002B6B64"/>
    <w:rsid w:val="002B7557"/>
    <w:rsid w:val="002C49F3"/>
    <w:rsid w:val="002D5F65"/>
    <w:rsid w:val="002E1EFA"/>
    <w:rsid w:val="002E7C9B"/>
    <w:rsid w:val="002F3B27"/>
    <w:rsid w:val="00311C58"/>
    <w:rsid w:val="00313330"/>
    <w:rsid w:val="003141DF"/>
    <w:rsid w:val="00320CAC"/>
    <w:rsid w:val="003308BC"/>
    <w:rsid w:val="00332623"/>
    <w:rsid w:val="0033319E"/>
    <w:rsid w:val="00334887"/>
    <w:rsid w:val="00343C44"/>
    <w:rsid w:val="00346E32"/>
    <w:rsid w:val="00347E09"/>
    <w:rsid w:val="00352416"/>
    <w:rsid w:val="0035360F"/>
    <w:rsid w:val="00353692"/>
    <w:rsid w:val="003628D1"/>
    <w:rsid w:val="00367361"/>
    <w:rsid w:val="00367ECA"/>
    <w:rsid w:val="00373CDD"/>
    <w:rsid w:val="00374107"/>
    <w:rsid w:val="00380B7E"/>
    <w:rsid w:val="00382D48"/>
    <w:rsid w:val="003921A3"/>
    <w:rsid w:val="00393030"/>
    <w:rsid w:val="003935E7"/>
    <w:rsid w:val="00395B61"/>
    <w:rsid w:val="00397ECF"/>
    <w:rsid w:val="003A28E1"/>
    <w:rsid w:val="003A4559"/>
    <w:rsid w:val="003A53BC"/>
    <w:rsid w:val="003A7F26"/>
    <w:rsid w:val="003B1925"/>
    <w:rsid w:val="003B19A0"/>
    <w:rsid w:val="003B55AD"/>
    <w:rsid w:val="003C13BD"/>
    <w:rsid w:val="003C2331"/>
    <w:rsid w:val="003C55E7"/>
    <w:rsid w:val="003C61C5"/>
    <w:rsid w:val="003C6AD8"/>
    <w:rsid w:val="003D134E"/>
    <w:rsid w:val="003D4E16"/>
    <w:rsid w:val="003E2F17"/>
    <w:rsid w:val="003E42BC"/>
    <w:rsid w:val="003F03BC"/>
    <w:rsid w:val="003F201F"/>
    <w:rsid w:val="00404B1C"/>
    <w:rsid w:val="004073F9"/>
    <w:rsid w:val="00412557"/>
    <w:rsid w:val="004128BA"/>
    <w:rsid w:val="00413B26"/>
    <w:rsid w:val="00423204"/>
    <w:rsid w:val="004257C8"/>
    <w:rsid w:val="00432041"/>
    <w:rsid w:val="004329B5"/>
    <w:rsid w:val="004334F8"/>
    <w:rsid w:val="00443059"/>
    <w:rsid w:val="0044731F"/>
    <w:rsid w:val="00451283"/>
    <w:rsid w:val="004518AA"/>
    <w:rsid w:val="0045254B"/>
    <w:rsid w:val="004529BF"/>
    <w:rsid w:val="00453FDE"/>
    <w:rsid w:val="00454732"/>
    <w:rsid w:val="004659F9"/>
    <w:rsid w:val="00473CFC"/>
    <w:rsid w:val="0048047F"/>
    <w:rsid w:val="004810EF"/>
    <w:rsid w:val="00481530"/>
    <w:rsid w:val="004873AD"/>
    <w:rsid w:val="004943B0"/>
    <w:rsid w:val="00494989"/>
    <w:rsid w:val="00496E48"/>
    <w:rsid w:val="004A32B6"/>
    <w:rsid w:val="004A35B5"/>
    <w:rsid w:val="004A793A"/>
    <w:rsid w:val="004A796F"/>
    <w:rsid w:val="004B4F9B"/>
    <w:rsid w:val="004B5D0D"/>
    <w:rsid w:val="004B5FBD"/>
    <w:rsid w:val="004B7CF0"/>
    <w:rsid w:val="004C1E57"/>
    <w:rsid w:val="004C325B"/>
    <w:rsid w:val="004D035B"/>
    <w:rsid w:val="004D4200"/>
    <w:rsid w:val="004D459D"/>
    <w:rsid w:val="004D5E75"/>
    <w:rsid w:val="004F56B2"/>
    <w:rsid w:val="00500033"/>
    <w:rsid w:val="005003A8"/>
    <w:rsid w:val="00501BB4"/>
    <w:rsid w:val="00502DDC"/>
    <w:rsid w:val="00506385"/>
    <w:rsid w:val="00506DF0"/>
    <w:rsid w:val="00512B6F"/>
    <w:rsid w:val="00513B45"/>
    <w:rsid w:val="0051731A"/>
    <w:rsid w:val="005207CB"/>
    <w:rsid w:val="005236BC"/>
    <w:rsid w:val="00523957"/>
    <w:rsid w:val="00523DB3"/>
    <w:rsid w:val="00526E2D"/>
    <w:rsid w:val="00536A5E"/>
    <w:rsid w:val="005370D0"/>
    <w:rsid w:val="00537911"/>
    <w:rsid w:val="00541433"/>
    <w:rsid w:val="0054225F"/>
    <w:rsid w:val="005423F3"/>
    <w:rsid w:val="00542450"/>
    <w:rsid w:val="00542EEF"/>
    <w:rsid w:val="00543FCE"/>
    <w:rsid w:val="0054724B"/>
    <w:rsid w:val="005503E4"/>
    <w:rsid w:val="005507DF"/>
    <w:rsid w:val="00551E88"/>
    <w:rsid w:val="00560748"/>
    <w:rsid w:val="00564FFC"/>
    <w:rsid w:val="00570A03"/>
    <w:rsid w:val="00570BA8"/>
    <w:rsid w:val="00572E50"/>
    <w:rsid w:val="005832D4"/>
    <w:rsid w:val="005836F5"/>
    <w:rsid w:val="005857EC"/>
    <w:rsid w:val="00590CDC"/>
    <w:rsid w:val="00592489"/>
    <w:rsid w:val="005972F9"/>
    <w:rsid w:val="005A05CA"/>
    <w:rsid w:val="005A080D"/>
    <w:rsid w:val="005A23FF"/>
    <w:rsid w:val="005A31AA"/>
    <w:rsid w:val="005A486A"/>
    <w:rsid w:val="005B260C"/>
    <w:rsid w:val="005B3FE9"/>
    <w:rsid w:val="005B7FA8"/>
    <w:rsid w:val="005C0C3A"/>
    <w:rsid w:val="005D0DBE"/>
    <w:rsid w:val="005D5091"/>
    <w:rsid w:val="005E0F98"/>
    <w:rsid w:val="005E23EE"/>
    <w:rsid w:val="005E4AD2"/>
    <w:rsid w:val="005E4E00"/>
    <w:rsid w:val="005E6041"/>
    <w:rsid w:val="005F17C4"/>
    <w:rsid w:val="00601930"/>
    <w:rsid w:val="00606D6C"/>
    <w:rsid w:val="00606FDC"/>
    <w:rsid w:val="00606FDD"/>
    <w:rsid w:val="00610B87"/>
    <w:rsid w:val="0061418E"/>
    <w:rsid w:val="00614A7F"/>
    <w:rsid w:val="00626763"/>
    <w:rsid w:val="00627BEF"/>
    <w:rsid w:val="00630321"/>
    <w:rsid w:val="00630960"/>
    <w:rsid w:val="00631D6E"/>
    <w:rsid w:val="00643150"/>
    <w:rsid w:val="00651CC2"/>
    <w:rsid w:val="00652655"/>
    <w:rsid w:val="00653BF4"/>
    <w:rsid w:val="00656024"/>
    <w:rsid w:val="006573A7"/>
    <w:rsid w:val="00665552"/>
    <w:rsid w:val="006715DC"/>
    <w:rsid w:val="006810F7"/>
    <w:rsid w:val="006822D3"/>
    <w:rsid w:val="00682953"/>
    <w:rsid w:val="006829F7"/>
    <w:rsid w:val="00682B08"/>
    <w:rsid w:val="00687BD9"/>
    <w:rsid w:val="0069420A"/>
    <w:rsid w:val="006962C3"/>
    <w:rsid w:val="006A26CB"/>
    <w:rsid w:val="006A4CCB"/>
    <w:rsid w:val="006A6010"/>
    <w:rsid w:val="006A69A4"/>
    <w:rsid w:val="006A6CDB"/>
    <w:rsid w:val="006A74B3"/>
    <w:rsid w:val="006B0F51"/>
    <w:rsid w:val="006B2417"/>
    <w:rsid w:val="006B2AD6"/>
    <w:rsid w:val="006B47CC"/>
    <w:rsid w:val="006C6FBD"/>
    <w:rsid w:val="006D0ABB"/>
    <w:rsid w:val="006D5ABD"/>
    <w:rsid w:val="006E4062"/>
    <w:rsid w:val="006F37ED"/>
    <w:rsid w:val="006F5185"/>
    <w:rsid w:val="006F532E"/>
    <w:rsid w:val="006F6321"/>
    <w:rsid w:val="006F69B2"/>
    <w:rsid w:val="006F7163"/>
    <w:rsid w:val="00700418"/>
    <w:rsid w:val="00700B99"/>
    <w:rsid w:val="00701BD8"/>
    <w:rsid w:val="00704376"/>
    <w:rsid w:val="0071250B"/>
    <w:rsid w:val="0072444F"/>
    <w:rsid w:val="00724DA2"/>
    <w:rsid w:val="00726F3F"/>
    <w:rsid w:val="00734105"/>
    <w:rsid w:val="00734122"/>
    <w:rsid w:val="00734A64"/>
    <w:rsid w:val="00734DC7"/>
    <w:rsid w:val="0073646D"/>
    <w:rsid w:val="007423FE"/>
    <w:rsid w:val="00746FFE"/>
    <w:rsid w:val="00754547"/>
    <w:rsid w:val="00760BD4"/>
    <w:rsid w:val="007628BA"/>
    <w:rsid w:val="00765869"/>
    <w:rsid w:val="00771027"/>
    <w:rsid w:val="0077169C"/>
    <w:rsid w:val="00773D62"/>
    <w:rsid w:val="00775334"/>
    <w:rsid w:val="0077705C"/>
    <w:rsid w:val="007807A3"/>
    <w:rsid w:val="007816D1"/>
    <w:rsid w:val="0079228D"/>
    <w:rsid w:val="007938A8"/>
    <w:rsid w:val="007A0CCF"/>
    <w:rsid w:val="007A36C0"/>
    <w:rsid w:val="007A708E"/>
    <w:rsid w:val="007B40B3"/>
    <w:rsid w:val="007B7DB0"/>
    <w:rsid w:val="007C0D19"/>
    <w:rsid w:val="007C6AAB"/>
    <w:rsid w:val="007C70AD"/>
    <w:rsid w:val="007D341D"/>
    <w:rsid w:val="007D4EEB"/>
    <w:rsid w:val="007D7ED1"/>
    <w:rsid w:val="007E5ECD"/>
    <w:rsid w:val="007E61C8"/>
    <w:rsid w:val="007E693B"/>
    <w:rsid w:val="007F74E5"/>
    <w:rsid w:val="0080434E"/>
    <w:rsid w:val="00804618"/>
    <w:rsid w:val="00804680"/>
    <w:rsid w:val="00805A15"/>
    <w:rsid w:val="00814861"/>
    <w:rsid w:val="0081656D"/>
    <w:rsid w:val="00825329"/>
    <w:rsid w:val="00826B13"/>
    <w:rsid w:val="00827580"/>
    <w:rsid w:val="00830EF3"/>
    <w:rsid w:val="00832C56"/>
    <w:rsid w:val="008378DE"/>
    <w:rsid w:val="008402F5"/>
    <w:rsid w:val="008542B0"/>
    <w:rsid w:val="00855158"/>
    <w:rsid w:val="008658F6"/>
    <w:rsid w:val="008712B8"/>
    <w:rsid w:val="00871AF0"/>
    <w:rsid w:val="00873E4A"/>
    <w:rsid w:val="008742B2"/>
    <w:rsid w:val="00876868"/>
    <w:rsid w:val="00876F1D"/>
    <w:rsid w:val="008805A8"/>
    <w:rsid w:val="00883F55"/>
    <w:rsid w:val="008A131F"/>
    <w:rsid w:val="008A6E3E"/>
    <w:rsid w:val="008B092A"/>
    <w:rsid w:val="008C337C"/>
    <w:rsid w:val="008C4207"/>
    <w:rsid w:val="008C4F4D"/>
    <w:rsid w:val="008D74D6"/>
    <w:rsid w:val="008E0773"/>
    <w:rsid w:val="008E11A5"/>
    <w:rsid w:val="008E2D42"/>
    <w:rsid w:val="008E4733"/>
    <w:rsid w:val="008E7E63"/>
    <w:rsid w:val="008F3071"/>
    <w:rsid w:val="00900A46"/>
    <w:rsid w:val="00912C80"/>
    <w:rsid w:val="00912D38"/>
    <w:rsid w:val="00921F5A"/>
    <w:rsid w:val="00925ED4"/>
    <w:rsid w:val="009315AB"/>
    <w:rsid w:val="0093367F"/>
    <w:rsid w:val="00933911"/>
    <w:rsid w:val="00941EF6"/>
    <w:rsid w:val="00945566"/>
    <w:rsid w:val="00945AAC"/>
    <w:rsid w:val="00964338"/>
    <w:rsid w:val="0096501F"/>
    <w:rsid w:val="0097019F"/>
    <w:rsid w:val="00975373"/>
    <w:rsid w:val="00980EA0"/>
    <w:rsid w:val="00987E72"/>
    <w:rsid w:val="00990A17"/>
    <w:rsid w:val="0099176E"/>
    <w:rsid w:val="00993527"/>
    <w:rsid w:val="0099412F"/>
    <w:rsid w:val="009A2C8C"/>
    <w:rsid w:val="009A4286"/>
    <w:rsid w:val="009A4975"/>
    <w:rsid w:val="009C58D1"/>
    <w:rsid w:val="009D0CC9"/>
    <w:rsid w:val="009D17C4"/>
    <w:rsid w:val="009D7C43"/>
    <w:rsid w:val="009E1442"/>
    <w:rsid w:val="009E3162"/>
    <w:rsid w:val="009F4248"/>
    <w:rsid w:val="009F7F66"/>
    <w:rsid w:val="00A01D17"/>
    <w:rsid w:val="00A03267"/>
    <w:rsid w:val="00A04E1A"/>
    <w:rsid w:val="00A107ED"/>
    <w:rsid w:val="00A20DF4"/>
    <w:rsid w:val="00A22A53"/>
    <w:rsid w:val="00A23AF3"/>
    <w:rsid w:val="00A407C9"/>
    <w:rsid w:val="00A42405"/>
    <w:rsid w:val="00A5028F"/>
    <w:rsid w:val="00A5671E"/>
    <w:rsid w:val="00A61183"/>
    <w:rsid w:val="00A62963"/>
    <w:rsid w:val="00A6541C"/>
    <w:rsid w:val="00A66C6D"/>
    <w:rsid w:val="00A70028"/>
    <w:rsid w:val="00A70F68"/>
    <w:rsid w:val="00A731B7"/>
    <w:rsid w:val="00A73EA4"/>
    <w:rsid w:val="00A776EF"/>
    <w:rsid w:val="00A800EF"/>
    <w:rsid w:val="00A81036"/>
    <w:rsid w:val="00A812D3"/>
    <w:rsid w:val="00A82525"/>
    <w:rsid w:val="00A863EE"/>
    <w:rsid w:val="00A92152"/>
    <w:rsid w:val="00A931A9"/>
    <w:rsid w:val="00AC3E2D"/>
    <w:rsid w:val="00AD25B8"/>
    <w:rsid w:val="00AD7197"/>
    <w:rsid w:val="00AD72D6"/>
    <w:rsid w:val="00AD72DD"/>
    <w:rsid w:val="00AD7CB1"/>
    <w:rsid w:val="00AE3360"/>
    <w:rsid w:val="00AE3D04"/>
    <w:rsid w:val="00AE4873"/>
    <w:rsid w:val="00AE4E12"/>
    <w:rsid w:val="00AE4EE1"/>
    <w:rsid w:val="00AE65CA"/>
    <w:rsid w:val="00AF0684"/>
    <w:rsid w:val="00AF3C52"/>
    <w:rsid w:val="00AF7982"/>
    <w:rsid w:val="00B016C1"/>
    <w:rsid w:val="00B027E9"/>
    <w:rsid w:val="00B044D1"/>
    <w:rsid w:val="00B11C52"/>
    <w:rsid w:val="00B14E39"/>
    <w:rsid w:val="00B16252"/>
    <w:rsid w:val="00B22AF9"/>
    <w:rsid w:val="00B23F45"/>
    <w:rsid w:val="00B27EA6"/>
    <w:rsid w:val="00B342D4"/>
    <w:rsid w:val="00B346E2"/>
    <w:rsid w:val="00B34C9B"/>
    <w:rsid w:val="00B3798C"/>
    <w:rsid w:val="00B45D34"/>
    <w:rsid w:val="00B45F02"/>
    <w:rsid w:val="00B506D5"/>
    <w:rsid w:val="00B5788C"/>
    <w:rsid w:val="00B61DF7"/>
    <w:rsid w:val="00B6399A"/>
    <w:rsid w:val="00B657A8"/>
    <w:rsid w:val="00B701CA"/>
    <w:rsid w:val="00B71E8F"/>
    <w:rsid w:val="00B72AFE"/>
    <w:rsid w:val="00B731A5"/>
    <w:rsid w:val="00B735DA"/>
    <w:rsid w:val="00B747A2"/>
    <w:rsid w:val="00B7686C"/>
    <w:rsid w:val="00B76DEC"/>
    <w:rsid w:val="00B77D2D"/>
    <w:rsid w:val="00B9051D"/>
    <w:rsid w:val="00B92C20"/>
    <w:rsid w:val="00B95520"/>
    <w:rsid w:val="00BA2E1D"/>
    <w:rsid w:val="00BA4558"/>
    <w:rsid w:val="00BA4DBB"/>
    <w:rsid w:val="00BD4BE3"/>
    <w:rsid w:val="00BD696A"/>
    <w:rsid w:val="00BE1910"/>
    <w:rsid w:val="00BE5AF3"/>
    <w:rsid w:val="00BF0F16"/>
    <w:rsid w:val="00BF2EC6"/>
    <w:rsid w:val="00BF303D"/>
    <w:rsid w:val="00BF5D43"/>
    <w:rsid w:val="00BF7874"/>
    <w:rsid w:val="00C009FB"/>
    <w:rsid w:val="00C04CC1"/>
    <w:rsid w:val="00C05313"/>
    <w:rsid w:val="00C06639"/>
    <w:rsid w:val="00C107C7"/>
    <w:rsid w:val="00C1301D"/>
    <w:rsid w:val="00C1637A"/>
    <w:rsid w:val="00C165A3"/>
    <w:rsid w:val="00C231D9"/>
    <w:rsid w:val="00C25036"/>
    <w:rsid w:val="00C30227"/>
    <w:rsid w:val="00C335C6"/>
    <w:rsid w:val="00C35137"/>
    <w:rsid w:val="00C35515"/>
    <w:rsid w:val="00C41657"/>
    <w:rsid w:val="00C45AF8"/>
    <w:rsid w:val="00C464D3"/>
    <w:rsid w:val="00C47437"/>
    <w:rsid w:val="00C6106B"/>
    <w:rsid w:val="00C62143"/>
    <w:rsid w:val="00C62EEB"/>
    <w:rsid w:val="00C64B2D"/>
    <w:rsid w:val="00C655F4"/>
    <w:rsid w:val="00C656A2"/>
    <w:rsid w:val="00C66BF8"/>
    <w:rsid w:val="00C70B07"/>
    <w:rsid w:val="00C70E52"/>
    <w:rsid w:val="00C72A99"/>
    <w:rsid w:val="00C72F8D"/>
    <w:rsid w:val="00C73396"/>
    <w:rsid w:val="00C76080"/>
    <w:rsid w:val="00C77E1A"/>
    <w:rsid w:val="00C8400C"/>
    <w:rsid w:val="00C8665C"/>
    <w:rsid w:val="00C8666A"/>
    <w:rsid w:val="00C9635A"/>
    <w:rsid w:val="00CA5640"/>
    <w:rsid w:val="00CA5CA1"/>
    <w:rsid w:val="00CA7FEF"/>
    <w:rsid w:val="00CB5EA3"/>
    <w:rsid w:val="00CB62EE"/>
    <w:rsid w:val="00CB69F5"/>
    <w:rsid w:val="00CB6FDB"/>
    <w:rsid w:val="00CB7BE8"/>
    <w:rsid w:val="00CB7E4E"/>
    <w:rsid w:val="00CC1F87"/>
    <w:rsid w:val="00CC5C69"/>
    <w:rsid w:val="00CC6413"/>
    <w:rsid w:val="00CD071C"/>
    <w:rsid w:val="00CD4136"/>
    <w:rsid w:val="00CD5CE0"/>
    <w:rsid w:val="00CD7AFA"/>
    <w:rsid w:val="00CE008F"/>
    <w:rsid w:val="00CE026B"/>
    <w:rsid w:val="00CE2079"/>
    <w:rsid w:val="00CE22B1"/>
    <w:rsid w:val="00CE5562"/>
    <w:rsid w:val="00CE6818"/>
    <w:rsid w:val="00CE7088"/>
    <w:rsid w:val="00CF1E69"/>
    <w:rsid w:val="00CF64F1"/>
    <w:rsid w:val="00D00AD4"/>
    <w:rsid w:val="00D04B4D"/>
    <w:rsid w:val="00D108D6"/>
    <w:rsid w:val="00D11BDD"/>
    <w:rsid w:val="00D11EE6"/>
    <w:rsid w:val="00D16023"/>
    <w:rsid w:val="00D227F7"/>
    <w:rsid w:val="00D26D28"/>
    <w:rsid w:val="00D27DF8"/>
    <w:rsid w:val="00D31735"/>
    <w:rsid w:val="00D323AE"/>
    <w:rsid w:val="00D32B80"/>
    <w:rsid w:val="00D37579"/>
    <w:rsid w:val="00D400D4"/>
    <w:rsid w:val="00D40F93"/>
    <w:rsid w:val="00D41172"/>
    <w:rsid w:val="00D526E4"/>
    <w:rsid w:val="00D52B18"/>
    <w:rsid w:val="00D61FA3"/>
    <w:rsid w:val="00D62BE7"/>
    <w:rsid w:val="00D66CAA"/>
    <w:rsid w:val="00D67854"/>
    <w:rsid w:val="00D73092"/>
    <w:rsid w:val="00D731FA"/>
    <w:rsid w:val="00D77DC5"/>
    <w:rsid w:val="00D825BC"/>
    <w:rsid w:val="00D84EBE"/>
    <w:rsid w:val="00D85254"/>
    <w:rsid w:val="00D86282"/>
    <w:rsid w:val="00D864F6"/>
    <w:rsid w:val="00D86752"/>
    <w:rsid w:val="00D86903"/>
    <w:rsid w:val="00D92B17"/>
    <w:rsid w:val="00D97A71"/>
    <w:rsid w:val="00D97E1C"/>
    <w:rsid w:val="00DA0510"/>
    <w:rsid w:val="00DA3352"/>
    <w:rsid w:val="00DA3908"/>
    <w:rsid w:val="00DA6204"/>
    <w:rsid w:val="00DB0133"/>
    <w:rsid w:val="00DB1509"/>
    <w:rsid w:val="00DB4DD0"/>
    <w:rsid w:val="00DB5F57"/>
    <w:rsid w:val="00DB7D81"/>
    <w:rsid w:val="00DC65D7"/>
    <w:rsid w:val="00DD7A69"/>
    <w:rsid w:val="00DE1BD1"/>
    <w:rsid w:val="00DE592F"/>
    <w:rsid w:val="00DE6AD4"/>
    <w:rsid w:val="00DF1E1B"/>
    <w:rsid w:val="00E00358"/>
    <w:rsid w:val="00E020BF"/>
    <w:rsid w:val="00E02D40"/>
    <w:rsid w:val="00E043D1"/>
    <w:rsid w:val="00E11128"/>
    <w:rsid w:val="00E11217"/>
    <w:rsid w:val="00E14085"/>
    <w:rsid w:val="00E146D0"/>
    <w:rsid w:val="00E15120"/>
    <w:rsid w:val="00E17F51"/>
    <w:rsid w:val="00E24BE2"/>
    <w:rsid w:val="00E26AE0"/>
    <w:rsid w:val="00E27181"/>
    <w:rsid w:val="00E30DBD"/>
    <w:rsid w:val="00E325F0"/>
    <w:rsid w:val="00E32925"/>
    <w:rsid w:val="00E3511C"/>
    <w:rsid w:val="00E40622"/>
    <w:rsid w:val="00E45254"/>
    <w:rsid w:val="00E50CE2"/>
    <w:rsid w:val="00E53EB1"/>
    <w:rsid w:val="00E55DB1"/>
    <w:rsid w:val="00E567DA"/>
    <w:rsid w:val="00E602FF"/>
    <w:rsid w:val="00E61F73"/>
    <w:rsid w:val="00E66696"/>
    <w:rsid w:val="00E6732A"/>
    <w:rsid w:val="00E81F0F"/>
    <w:rsid w:val="00E943ED"/>
    <w:rsid w:val="00E964EB"/>
    <w:rsid w:val="00EA1E59"/>
    <w:rsid w:val="00EA297F"/>
    <w:rsid w:val="00EA50E0"/>
    <w:rsid w:val="00EB3E4B"/>
    <w:rsid w:val="00EB3EAF"/>
    <w:rsid w:val="00EB491E"/>
    <w:rsid w:val="00EC0097"/>
    <w:rsid w:val="00EC1C33"/>
    <w:rsid w:val="00ED0326"/>
    <w:rsid w:val="00ED13BD"/>
    <w:rsid w:val="00ED2096"/>
    <w:rsid w:val="00ED28CF"/>
    <w:rsid w:val="00ED4D86"/>
    <w:rsid w:val="00ED5E51"/>
    <w:rsid w:val="00ED5FDF"/>
    <w:rsid w:val="00ED78EC"/>
    <w:rsid w:val="00EE0E9F"/>
    <w:rsid w:val="00EE597E"/>
    <w:rsid w:val="00EF1DBB"/>
    <w:rsid w:val="00EF430F"/>
    <w:rsid w:val="00EF7D06"/>
    <w:rsid w:val="00F01F69"/>
    <w:rsid w:val="00F109D9"/>
    <w:rsid w:val="00F12C2C"/>
    <w:rsid w:val="00F23C92"/>
    <w:rsid w:val="00F246F7"/>
    <w:rsid w:val="00F25EFE"/>
    <w:rsid w:val="00F32BD2"/>
    <w:rsid w:val="00F365E6"/>
    <w:rsid w:val="00F377D8"/>
    <w:rsid w:val="00F41FE0"/>
    <w:rsid w:val="00F451FF"/>
    <w:rsid w:val="00F45B68"/>
    <w:rsid w:val="00F5349F"/>
    <w:rsid w:val="00F56986"/>
    <w:rsid w:val="00F64472"/>
    <w:rsid w:val="00F6504C"/>
    <w:rsid w:val="00F65BE6"/>
    <w:rsid w:val="00F67E93"/>
    <w:rsid w:val="00F75FDB"/>
    <w:rsid w:val="00F81406"/>
    <w:rsid w:val="00F85824"/>
    <w:rsid w:val="00F87992"/>
    <w:rsid w:val="00F9248D"/>
    <w:rsid w:val="00F9305C"/>
    <w:rsid w:val="00F94F59"/>
    <w:rsid w:val="00F96FAB"/>
    <w:rsid w:val="00FA04DC"/>
    <w:rsid w:val="00FA0D33"/>
    <w:rsid w:val="00FA0F00"/>
    <w:rsid w:val="00FA3D7C"/>
    <w:rsid w:val="00FA4535"/>
    <w:rsid w:val="00FA6AB3"/>
    <w:rsid w:val="00FB05C5"/>
    <w:rsid w:val="00FB2A64"/>
    <w:rsid w:val="00FB4A00"/>
    <w:rsid w:val="00FB60BF"/>
    <w:rsid w:val="00FB7281"/>
    <w:rsid w:val="00FC169B"/>
    <w:rsid w:val="00FD0968"/>
    <w:rsid w:val="00FD3DB6"/>
    <w:rsid w:val="00FD672B"/>
    <w:rsid w:val="00FE265E"/>
    <w:rsid w:val="00FE3190"/>
    <w:rsid w:val="00FE3AC4"/>
    <w:rsid w:val="00FF052F"/>
    <w:rsid w:val="00FF1EF4"/>
    <w:rsid w:val="00FF31F0"/>
    <w:rsid w:val="00FF44D6"/>
    <w:rsid w:val="00FF5594"/>
    <w:rsid w:val="464B22EA"/>
    <w:rsid w:val="6FF54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qFormat="1"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0"/>
    <w:pPr>
      <w:widowControl/>
      <w:numPr>
        <w:ilvl w:val="0"/>
        <w:numId w:val="1"/>
      </w:numPr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19"/>
    <w:qFormat/>
    <w:uiPriority w:val="0"/>
    <w:pPr>
      <w:widowControl/>
      <w:numPr>
        <w:ilvl w:val="1"/>
        <w:numId w:val="1"/>
      </w:numPr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paragraph" w:styleId="4">
    <w:name w:val="heading 3"/>
    <w:basedOn w:val="1"/>
    <w:next w:val="1"/>
    <w:link w:val="20"/>
    <w:qFormat/>
    <w:uiPriority w:val="0"/>
    <w:pPr>
      <w:widowControl/>
      <w:numPr>
        <w:ilvl w:val="2"/>
        <w:numId w:val="1"/>
      </w:numPr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paragraph" w:styleId="5">
    <w:name w:val="heading 4"/>
    <w:basedOn w:val="1"/>
    <w:next w:val="1"/>
    <w:link w:val="21"/>
    <w:qFormat/>
    <w:uiPriority w:val="0"/>
    <w:pPr>
      <w:widowControl/>
      <w:numPr>
        <w:ilvl w:val="3"/>
        <w:numId w:val="1"/>
      </w:numPr>
      <w:spacing w:before="100" w:beforeAutospacing="1" w:after="100" w:afterAutospacing="1"/>
      <w:jc w:val="left"/>
      <w:outlineLvl w:val="3"/>
    </w:pPr>
    <w:rPr>
      <w:rFonts w:ascii="宋体" w:hAnsi="宋体" w:cs="宋体"/>
      <w:b/>
      <w:bCs/>
      <w:kern w:val="0"/>
      <w:sz w:val="24"/>
      <w:szCs w:val="24"/>
    </w:rPr>
  </w:style>
  <w:style w:type="character" w:default="1" w:styleId="14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oc 3"/>
    <w:basedOn w:val="1"/>
    <w:next w:val="1"/>
    <w:unhideWhenUsed/>
    <w:qFormat/>
    <w:uiPriority w:val="39"/>
    <w:pPr>
      <w:widowControl/>
      <w:spacing w:after="100" w:line="276" w:lineRule="auto"/>
      <w:ind w:left="440"/>
      <w:jc w:val="left"/>
    </w:pPr>
    <w:rPr>
      <w:kern w:val="0"/>
      <w:sz w:val="22"/>
    </w:rPr>
  </w:style>
  <w:style w:type="paragraph" w:styleId="7">
    <w:name w:val="endnote text"/>
    <w:basedOn w:val="1"/>
    <w:link w:val="28"/>
    <w:semiHidden/>
    <w:unhideWhenUsed/>
    <w:uiPriority w:val="99"/>
    <w:pPr>
      <w:snapToGrid w:val="0"/>
      <w:jc w:val="left"/>
    </w:pPr>
  </w:style>
  <w:style w:type="paragraph" w:styleId="8">
    <w:name w:val="footer"/>
    <w:basedOn w:val="1"/>
    <w:link w:val="2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1"/>
    <w:next w:val="1"/>
    <w:unhideWhenUsed/>
    <w:qFormat/>
    <w:uiPriority w:val="39"/>
    <w:pPr>
      <w:widowControl/>
      <w:spacing w:after="100" w:line="276" w:lineRule="auto"/>
      <w:jc w:val="left"/>
    </w:pPr>
    <w:rPr>
      <w:kern w:val="0"/>
      <w:sz w:val="22"/>
    </w:rPr>
  </w:style>
  <w:style w:type="paragraph" w:styleId="11">
    <w:name w:val="toc 2"/>
    <w:basedOn w:val="1"/>
    <w:next w:val="1"/>
    <w:unhideWhenUsed/>
    <w:qFormat/>
    <w:uiPriority w:val="39"/>
    <w:pPr>
      <w:widowControl/>
      <w:spacing w:after="100" w:line="276" w:lineRule="auto"/>
      <w:ind w:left="220"/>
      <w:jc w:val="left"/>
    </w:pPr>
    <w:rPr>
      <w:kern w:val="0"/>
      <w:sz w:val="22"/>
    </w:rPr>
  </w:style>
  <w:style w:type="table" w:styleId="13">
    <w:name w:val="Table Grid"/>
    <w:basedOn w:val="1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endnote reference"/>
    <w:basedOn w:val="14"/>
    <w:semiHidden/>
    <w:unhideWhenUsed/>
    <w:qFormat/>
    <w:uiPriority w:val="99"/>
    <w:rPr>
      <w:vertAlign w:val="superscript"/>
    </w:rPr>
  </w:style>
  <w:style w:type="character" w:styleId="16">
    <w:name w:val="page number"/>
    <w:basedOn w:val="14"/>
    <w:qFormat/>
    <w:uiPriority w:val="0"/>
  </w:style>
  <w:style w:type="character" w:styleId="17">
    <w:name w:val="Hyperlink"/>
    <w:basedOn w:val="14"/>
    <w:unhideWhenUsed/>
    <w:qFormat/>
    <w:uiPriority w:val="99"/>
    <w:rPr>
      <w:color w:val="0000FF"/>
      <w:u w:val="single"/>
    </w:rPr>
  </w:style>
  <w:style w:type="character" w:customStyle="1" w:styleId="18">
    <w:name w:val="标题 1 字符"/>
    <w:basedOn w:val="14"/>
    <w:link w:val="2"/>
    <w:uiPriority w:val="0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9">
    <w:name w:val="标题 2 字符"/>
    <w:basedOn w:val="14"/>
    <w:link w:val="3"/>
    <w:qFormat/>
    <w:uiPriority w:val="0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20">
    <w:name w:val="标题 3 字符"/>
    <w:basedOn w:val="14"/>
    <w:link w:val="4"/>
    <w:qFormat/>
    <w:uiPriority w:val="0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21">
    <w:name w:val="标题 4 字符"/>
    <w:basedOn w:val="14"/>
    <w:link w:val="5"/>
    <w:qFormat/>
    <w:uiPriority w:val="0"/>
    <w:rPr>
      <w:rFonts w:ascii="宋体" w:hAnsi="宋体" w:eastAsia="宋体" w:cs="宋体"/>
      <w:b/>
      <w:bCs/>
      <w:kern w:val="0"/>
      <w:sz w:val="24"/>
      <w:szCs w:val="24"/>
    </w:rPr>
  </w:style>
  <w:style w:type="character" w:customStyle="1" w:styleId="22">
    <w:name w:val="页眉 字符"/>
    <w:basedOn w:val="14"/>
    <w:link w:val="9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23">
    <w:name w:val="页脚 字符"/>
    <w:basedOn w:val="14"/>
    <w:link w:val="8"/>
    <w:qFormat/>
    <w:uiPriority w:val="99"/>
    <w:rPr>
      <w:rFonts w:ascii="Calibri" w:hAnsi="Calibri" w:eastAsia="宋体" w:cs="Times New Roman"/>
      <w:sz w:val="18"/>
      <w:szCs w:val="18"/>
    </w:rPr>
  </w:style>
  <w:style w:type="paragraph" w:styleId="24">
    <w:name w:val="List Paragraph"/>
    <w:basedOn w:val="1"/>
    <w:link w:val="30"/>
    <w:qFormat/>
    <w:uiPriority w:val="34"/>
    <w:pPr>
      <w:ind w:firstLine="420" w:firstLineChars="200"/>
    </w:pPr>
    <w:rPr>
      <w:rFonts w:asciiTheme="minorHAnsi" w:hAnsiTheme="minorHAnsi" w:cstheme="minorBidi"/>
    </w:rPr>
  </w:style>
  <w:style w:type="paragraph" w:customStyle="1" w:styleId="25">
    <w:name w:val="11"/>
    <w:basedOn w:val="1"/>
    <w:qFormat/>
    <w:uiPriority w:val="0"/>
    <w:pPr>
      <w:numPr>
        <w:ilvl w:val="0"/>
        <w:numId w:val="2"/>
      </w:numPr>
    </w:pPr>
    <w:rPr>
      <w:b/>
      <w:bCs/>
    </w:rPr>
  </w:style>
  <w:style w:type="paragraph" w:customStyle="1" w:styleId="26">
    <w:name w:val="22"/>
    <w:basedOn w:val="1"/>
    <w:qFormat/>
    <w:uiPriority w:val="0"/>
    <w:pPr>
      <w:numPr>
        <w:ilvl w:val="0"/>
        <w:numId w:val="3"/>
      </w:numPr>
    </w:pPr>
    <w:rPr>
      <w:b/>
      <w:bCs/>
    </w:rPr>
  </w:style>
  <w:style w:type="character" w:customStyle="1" w:styleId="27">
    <w:name w:val="apple-converted-space"/>
    <w:basedOn w:val="14"/>
    <w:qFormat/>
    <w:uiPriority w:val="0"/>
  </w:style>
  <w:style w:type="character" w:customStyle="1" w:styleId="28">
    <w:name w:val="尾注文本 字符"/>
    <w:basedOn w:val="14"/>
    <w:link w:val="7"/>
    <w:semiHidden/>
    <w:uiPriority w:val="99"/>
    <w:rPr>
      <w:rFonts w:ascii="Calibri" w:hAnsi="Calibri" w:eastAsia="宋体" w:cs="Times New Roman"/>
    </w:rPr>
  </w:style>
  <w:style w:type="character" w:customStyle="1" w:styleId="29">
    <w:name w:val="未处理的提及1"/>
    <w:basedOn w:val="14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0">
    <w:name w:val="列出段落 字符"/>
    <w:link w:val="24"/>
    <w:qFormat/>
    <w:uiPriority w:val="34"/>
    <w:rPr>
      <w:rFonts w:eastAsia="宋体"/>
    </w:rPr>
  </w:style>
  <w:style w:type="table" w:customStyle="1" w:styleId="31">
    <w:name w:val="网格型2"/>
    <w:basedOn w:val="12"/>
    <w:qFormat/>
    <w:uiPriority w:val="0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5.xml"/><Relationship Id="rId88" Type="http://schemas.openxmlformats.org/officeDocument/2006/relationships/fontTable" Target="fontTable.xml"/><Relationship Id="rId87" Type="http://schemas.openxmlformats.org/officeDocument/2006/relationships/customXml" Target="../customXml/item1.xml"/><Relationship Id="rId86" Type="http://schemas.openxmlformats.org/officeDocument/2006/relationships/numbering" Target="numbering.xml"/><Relationship Id="rId85" Type="http://schemas.openxmlformats.org/officeDocument/2006/relationships/image" Target="media/image73.png"/><Relationship Id="rId84" Type="http://schemas.openxmlformats.org/officeDocument/2006/relationships/image" Target="media/image72.png"/><Relationship Id="rId83" Type="http://schemas.openxmlformats.org/officeDocument/2006/relationships/image" Target="media/image71.png"/><Relationship Id="rId82" Type="http://schemas.openxmlformats.org/officeDocument/2006/relationships/image" Target="media/image70.png"/><Relationship Id="rId81" Type="http://schemas.openxmlformats.org/officeDocument/2006/relationships/image" Target="media/image69.png"/><Relationship Id="rId80" Type="http://schemas.openxmlformats.org/officeDocument/2006/relationships/image" Target="media/image68.png"/><Relationship Id="rId8" Type="http://schemas.openxmlformats.org/officeDocument/2006/relationships/header" Target="header4.xml"/><Relationship Id="rId79" Type="http://schemas.openxmlformats.org/officeDocument/2006/relationships/image" Target="media/image67.png"/><Relationship Id="rId78" Type="http://schemas.openxmlformats.org/officeDocument/2006/relationships/image" Target="media/image66.png"/><Relationship Id="rId77" Type="http://schemas.openxmlformats.org/officeDocument/2006/relationships/image" Target="media/image65.png"/><Relationship Id="rId76" Type="http://schemas.openxmlformats.org/officeDocument/2006/relationships/image" Target="media/image64.png"/><Relationship Id="rId75" Type="http://schemas.openxmlformats.org/officeDocument/2006/relationships/image" Target="media/image63.png"/><Relationship Id="rId74" Type="http://schemas.openxmlformats.org/officeDocument/2006/relationships/image" Target="media/image62.png"/><Relationship Id="rId73" Type="http://schemas.openxmlformats.org/officeDocument/2006/relationships/image" Target="media/image61.png"/><Relationship Id="rId72" Type="http://schemas.openxmlformats.org/officeDocument/2006/relationships/image" Target="media/image60.png"/><Relationship Id="rId71" Type="http://schemas.openxmlformats.org/officeDocument/2006/relationships/image" Target="media/image59.png"/><Relationship Id="rId70" Type="http://schemas.openxmlformats.org/officeDocument/2006/relationships/image" Target="media/image58.png"/><Relationship Id="rId7" Type="http://schemas.openxmlformats.org/officeDocument/2006/relationships/footer" Target="footer2.xml"/><Relationship Id="rId69" Type="http://schemas.openxmlformats.org/officeDocument/2006/relationships/image" Target="media/image57.png"/><Relationship Id="rId68" Type="http://schemas.openxmlformats.org/officeDocument/2006/relationships/image" Target="media/image56.png"/><Relationship Id="rId67" Type="http://schemas.openxmlformats.org/officeDocument/2006/relationships/image" Target="media/image55.png"/><Relationship Id="rId66" Type="http://schemas.openxmlformats.org/officeDocument/2006/relationships/image" Target="media/image54.png"/><Relationship Id="rId65" Type="http://schemas.openxmlformats.org/officeDocument/2006/relationships/image" Target="media/image53.png"/><Relationship Id="rId64" Type="http://schemas.openxmlformats.org/officeDocument/2006/relationships/image" Target="media/image52.png"/><Relationship Id="rId63" Type="http://schemas.openxmlformats.org/officeDocument/2006/relationships/image" Target="media/image51.png"/><Relationship Id="rId62" Type="http://schemas.openxmlformats.org/officeDocument/2006/relationships/image" Target="media/image50.png"/><Relationship Id="rId61" Type="http://schemas.openxmlformats.org/officeDocument/2006/relationships/image" Target="media/image49.png"/><Relationship Id="rId60" Type="http://schemas.openxmlformats.org/officeDocument/2006/relationships/image" Target="media/image48.png"/><Relationship Id="rId6" Type="http://schemas.openxmlformats.org/officeDocument/2006/relationships/footer" Target="footer1.xml"/><Relationship Id="rId59" Type="http://schemas.openxmlformats.org/officeDocument/2006/relationships/image" Target="media/image47.png"/><Relationship Id="rId58" Type="http://schemas.openxmlformats.org/officeDocument/2006/relationships/image" Target="media/image46.png"/><Relationship Id="rId57" Type="http://schemas.openxmlformats.org/officeDocument/2006/relationships/image" Target="media/image45.png"/><Relationship Id="rId56" Type="http://schemas.openxmlformats.org/officeDocument/2006/relationships/image" Target="media/image44.png"/><Relationship Id="rId55" Type="http://schemas.openxmlformats.org/officeDocument/2006/relationships/image" Target="media/image43.png"/><Relationship Id="rId54" Type="http://schemas.openxmlformats.org/officeDocument/2006/relationships/image" Target="media/image42.png"/><Relationship Id="rId53" Type="http://schemas.openxmlformats.org/officeDocument/2006/relationships/image" Target="media/image41.png"/><Relationship Id="rId52" Type="http://schemas.openxmlformats.org/officeDocument/2006/relationships/image" Target="media/image40.png"/><Relationship Id="rId51" Type="http://schemas.openxmlformats.org/officeDocument/2006/relationships/image" Target="media/image39.png"/><Relationship Id="rId50" Type="http://schemas.openxmlformats.org/officeDocument/2006/relationships/image" Target="media/image38.png"/><Relationship Id="rId5" Type="http://schemas.openxmlformats.org/officeDocument/2006/relationships/header" Target="header3.xml"/><Relationship Id="rId49" Type="http://schemas.openxmlformats.org/officeDocument/2006/relationships/image" Target="media/image37.png"/><Relationship Id="rId48" Type="http://schemas.openxmlformats.org/officeDocument/2006/relationships/image" Target="media/image36.png"/><Relationship Id="rId47" Type="http://schemas.openxmlformats.org/officeDocument/2006/relationships/image" Target="media/image35.png"/><Relationship Id="rId46" Type="http://schemas.openxmlformats.org/officeDocument/2006/relationships/image" Target="media/image34.png"/><Relationship Id="rId45" Type="http://schemas.openxmlformats.org/officeDocument/2006/relationships/image" Target="media/image33.png"/><Relationship Id="rId44" Type="http://schemas.openxmlformats.org/officeDocument/2006/relationships/image" Target="media/image32.png"/><Relationship Id="rId43" Type="http://schemas.openxmlformats.org/officeDocument/2006/relationships/image" Target="media/image31.png"/><Relationship Id="rId42" Type="http://schemas.openxmlformats.org/officeDocument/2006/relationships/image" Target="media/image30.png"/><Relationship Id="rId41" Type="http://schemas.openxmlformats.org/officeDocument/2006/relationships/image" Target="media/image29.png"/><Relationship Id="rId40" Type="http://schemas.openxmlformats.org/officeDocument/2006/relationships/image" Target="media/image28.png"/><Relationship Id="rId4" Type="http://schemas.openxmlformats.org/officeDocument/2006/relationships/header" Target="header2.xml"/><Relationship Id="rId39" Type="http://schemas.openxmlformats.org/officeDocument/2006/relationships/image" Target="media/image27.png"/><Relationship Id="rId38" Type="http://schemas.openxmlformats.org/officeDocument/2006/relationships/image" Target="media/image26.png"/><Relationship Id="rId37" Type="http://schemas.openxmlformats.org/officeDocument/2006/relationships/image" Target="media/image25.png"/><Relationship Id="rId36" Type="http://schemas.openxmlformats.org/officeDocument/2006/relationships/image" Target="media/image24.png"/><Relationship Id="rId35" Type="http://schemas.openxmlformats.org/officeDocument/2006/relationships/image" Target="media/image23.png"/><Relationship Id="rId34" Type="http://schemas.openxmlformats.org/officeDocument/2006/relationships/image" Target="media/image22.png"/><Relationship Id="rId33" Type="http://schemas.openxmlformats.org/officeDocument/2006/relationships/image" Target="media/image21.png"/><Relationship Id="rId32" Type="http://schemas.openxmlformats.org/officeDocument/2006/relationships/image" Target="media/image20.png"/><Relationship Id="rId31" Type="http://schemas.openxmlformats.org/officeDocument/2006/relationships/image" Target="media/image19.png"/><Relationship Id="rId30" Type="http://schemas.openxmlformats.org/officeDocument/2006/relationships/image" Target="media/image18.png"/><Relationship Id="rId3" Type="http://schemas.openxmlformats.org/officeDocument/2006/relationships/header" Target="header1.xml"/><Relationship Id="rId29" Type="http://schemas.openxmlformats.org/officeDocument/2006/relationships/image" Target="media/image17.png"/><Relationship Id="rId28" Type="http://schemas.openxmlformats.org/officeDocument/2006/relationships/image" Target="media/image16.png"/><Relationship Id="rId27" Type="http://schemas.openxmlformats.org/officeDocument/2006/relationships/image" Target="media/image15.png"/><Relationship Id="rId26" Type="http://schemas.openxmlformats.org/officeDocument/2006/relationships/image" Target="media/image14.png"/><Relationship Id="rId25" Type="http://schemas.openxmlformats.org/officeDocument/2006/relationships/image" Target="media/image13.png"/><Relationship Id="rId24" Type="http://schemas.openxmlformats.org/officeDocument/2006/relationships/image" Target="media/image12.png"/><Relationship Id="rId23" Type="http://schemas.openxmlformats.org/officeDocument/2006/relationships/image" Target="media/image11.png"/><Relationship Id="rId22" Type="http://schemas.openxmlformats.org/officeDocument/2006/relationships/image" Target="media/image10.png"/><Relationship Id="rId21" Type="http://schemas.openxmlformats.org/officeDocument/2006/relationships/image" Target="media/image9.png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" Type="http://schemas.openxmlformats.org/officeDocument/2006/relationships/image" Target="media/image7.png"/><Relationship Id="rId18" Type="http://schemas.openxmlformats.org/officeDocument/2006/relationships/image" Target="media/image6.png"/><Relationship Id="rId17" Type="http://schemas.openxmlformats.org/officeDocument/2006/relationships/image" Target="media/image5.png"/><Relationship Id="rId16" Type="http://schemas.openxmlformats.org/officeDocument/2006/relationships/image" Target="media/image4.png"/><Relationship Id="rId15" Type="http://schemas.openxmlformats.org/officeDocument/2006/relationships/image" Target="media/image3.png"/><Relationship Id="rId14" Type="http://schemas.openxmlformats.org/officeDocument/2006/relationships/image" Target="media/image2.png"/><Relationship Id="rId13" Type="http://schemas.openxmlformats.org/officeDocument/2006/relationships/image" Target="media/image1.png"/><Relationship Id="rId12" Type="http://schemas.openxmlformats.org/officeDocument/2006/relationships/theme" Target="theme/theme1.xml"/><Relationship Id="rId11" Type="http://schemas.openxmlformats.org/officeDocument/2006/relationships/footer" Target="foot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70FEB1-453F-41FC-A6CA-D554A7958E8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39</Pages>
  <Words>3228</Words>
  <Characters>3395</Characters>
  <Lines>37</Lines>
  <Paragraphs>10</Paragraphs>
  <TotalTime>11166</TotalTime>
  <ScaleCrop>false</ScaleCrop>
  <LinksUpToDate>false</LinksUpToDate>
  <CharactersWithSpaces>3477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2015-07-12T17:21:00Z</dcterms:created>
  <dc:creator>bnu</dc:creator>
  <cp:lastModifiedBy>丁天生</cp:lastModifiedBy>
  <cp:lastPrinted>2016-06-13T03:34:00Z</cp:lastPrinted>
  <dcterms:modified xsi:type="dcterms:W3CDTF">2022-12-05T01:48:33Z</dcterms:modified>
  <cp:revision>791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99B3A829F009450EA4F14CF6A70EE60C</vt:lpwstr>
  </property>
</Properties>
</file>